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Borders>
          <w:top w:val="double" w:sz="18" w:space="0" w:color="000080"/>
          <w:left w:val="double" w:sz="18" w:space="0" w:color="000080"/>
          <w:bottom w:val="double" w:sz="18" w:space="0" w:color="000080"/>
          <w:right w:val="double" w:sz="18" w:space="0" w:color="000080"/>
        </w:tblBorders>
        <w:tblLayout w:type="fixed"/>
        <w:tblLook w:val="0000" w:firstRow="0" w:lastRow="0" w:firstColumn="0" w:lastColumn="0" w:noHBand="0" w:noVBand="0"/>
      </w:tblPr>
      <w:tblGrid>
        <w:gridCol w:w="10065"/>
      </w:tblGrid>
      <w:tr w:rsidR="00D47BD0" w:rsidRPr="00DD67A8" w:rsidTr="00F3625D">
        <w:trPr>
          <w:jc w:val="center"/>
        </w:trPr>
        <w:tc>
          <w:tcPr>
            <w:tcW w:w="10065" w:type="dxa"/>
          </w:tcPr>
          <w:tbl>
            <w:tblPr>
              <w:tblW w:w="10167" w:type="dxa"/>
              <w:jc w:val="center"/>
              <w:tblBorders>
                <w:top w:val="double" w:sz="18" w:space="0" w:color="000080"/>
                <w:left w:val="double" w:sz="18" w:space="0" w:color="000080"/>
              </w:tblBorders>
              <w:tblLayout w:type="fixed"/>
              <w:tblLook w:val="0000" w:firstRow="0" w:lastRow="0" w:firstColumn="0" w:lastColumn="0" w:noHBand="0" w:noVBand="0"/>
            </w:tblPr>
            <w:tblGrid>
              <w:gridCol w:w="10167"/>
            </w:tblGrid>
            <w:tr w:rsidR="00D47BD0" w:rsidRPr="008B5FA8" w:rsidTr="00D47BD0">
              <w:trPr>
                <w:jc w:val="center"/>
              </w:trPr>
              <w:tc>
                <w:tcPr>
                  <w:tcW w:w="10167" w:type="dxa"/>
                </w:tcPr>
                <w:p w:rsidR="00D47BD0" w:rsidRPr="008B5FA8" w:rsidRDefault="00D47BD0" w:rsidP="00D47BD0">
                  <w:pPr>
                    <w:pStyle w:val="Title"/>
                    <w:ind w:left="0" w:firstLine="0"/>
                    <w:jc w:val="left"/>
                    <w:rPr>
                      <w:rFonts w:ascii="Arial" w:hAnsi="Arial" w:cs="Arial"/>
                      <w:color w:val="000080"/>
                      <w:sz w:val="48"/>
                      <w:szCs w:val="48"/>
                    </w:rPr>
                  </w:pPr>
                  <w:bookmarkStart w:id="0" w:name="_GoBack"/>
                  <w:bookmarkEnd w:id="0"/>
                </w:p>
                <w:p w:rsidR="00D47BD0" w:rsidRPr="008B5FA8" w:rsidRDefault="00D47BD0" w:rsidP="00D47BD0">
                  <w:pPr>
                    <w:pStyle w:val="Title"/>
                    <w:ind w:left="9008" w:hanging="9008"/>
                    <w:rPr>
                      <w:rFonts w:ascii="Arial" w:hAnsi="Arial" w:cs="Arial"/>
                      <w:color w:val="000080"/>
                      <w:sz w:val="48"/>
                      <w:szCs w:val="48"/>
                    </w:rPr>
                  </w:pPr>
                  <w:r w:rsidRPr="008B5FA8">
                    <w:rPr>
                      <w:rFonts w:ascii="Arial" w:hAnsi="Arial" w:cs="Arial"/>
                      <w:color w:val="000080"/>
                      <w:sz w:val="48"/>
                      <w:szCs w:val="48"/>
                    </w:rPr>
                    <w:t xml:space="preserve">MASILONYANA </w:t>
                  </w:r>
                  <w:r>
                    <w:rPr>
                      <w:rFonts w:ascii="Arial" w:hAnsi="Arial" w:cs="Arial"/>
                      <w:color w:val="000080"/>
                      <w:sz w:val="48"/>
                      <w:szCs w:val="48"/>
                    </w:rPr>
                    <w:t xml:space="preserve">LOCAL </w:t>
                  </w:r>
                  <w:r w:rsidRPr="008B5FA8">
                    <w:rPr>
                      <w:rFonts w:ascii="Arial" w:hAnsi="Arial" w:cs="Arial"/>
                      <w:color w:val="000080"/>
                      <w:sz w:val="48"/>
                      <w:szCs w:val="48"/>
                    </w:rPr>
                    <w:t>MUNICIPALITY</w:t>
                  </w:r>
                </w:p>
                <w:p w:rsidR="00D47BD0" w:rsidRPr="008B5FA8" w:rsidRDefault="00D47BD0" w:rsidP="00D47BD0">
                  <w:pPr>
                    <w:pStyle w:val="Title"/>
                    <w:ind w:left="9008" w:hanging="9008"/>
                    <w:jc w:val="left"/>
                    <w:rPr>
                      <w:rFonts w:ascii="Arial" w:hAnsi="Arial" w:cs="Arial"/>
                      <w:color w:val="000080"/>
                      <w:sz w:val="48"/>
                      <w:szCs w:val="48"/>
                    </w:rPr>
                  </w:pPr>
                </w:p>
              </w:tc>
            </w:tr>
            <w:tr w:rsidR="00D47BD0" w:rsidRPr="008B5FA8" w:rsidTr="00D47BD0">
              <w:trPr>
                <w:jc w:val="center"/>
              </w:trPr>
              <w:tc>
                <w:tcPr>
                  <w:tcW w:w="10167" w:type="dxa"/>
                </w:tcPr>
                <w:p w:rsidR="00D47BD0" w:rsidRPr="008B5FA8" w:rsidRDefault="00D47BD0" w:rsidP="00D47BD0">
                  <w:pPr>
                    <w:pStyle w:val="Subtitle"/>
                    <w:jc w:val="left"/>
                    <w:rPr>
                      <w:rFonts w:cs="Arial"/>
                      <w:sz w:val="48"/>
                      <w:szCs w:val="48"/>
                    </w:rPr>
                  </w:pPr>
                </w:p>
                <w:p w:rsidR="00D47BD0" w:rsidRPr="008B5FA8" w:rsidRDefault="00D47BD0" w:rsidP="00D47BD0">
                  <w:pPr>
                    <w:pStyle w:val="Subtitle"/>
                    <w:ind w:left="9008" w:hanging="9008"/>
                    <w:rPr>
                      <w:rFonts w:cs="Arial"/>
                      <w:sz w:val="48"/>
                      <w:szCs w:val="48"/>
                    </w:rPr>
                  </w:pPr>
                  <w:r w:rsidRPr="008B5FA8">
                    <w:rPr>
                      <w:rFonts w:cs="Arial"/>
                      <w:sz w:val="48"/>
                      <w:szCs w:val="48"/>
                    </w:rPr>
                    <w:t>PROPERTY RATES POLICY</w:t>
                  </w:r>
                </w:p>
                <w:p w:rsidR="00D47BD0" w:rsidRPr="008B5FA8" w:rsidRDefault="00D47BD0" w:rsidP="00D47BD0">
                  <w:pPr>
                    <w:pStyle w:val="Subtitle"/>
                    <w:ind w:left="9008" w:hanging="9008"/>
                    <w:rPr>
                      <w:rFonts w:cs="Arial"/>
                      <w:sz w:val="48"/>
                      <w:szCs w:val="48"/>
                    </w:rPr>
                  </w:pPr>
                </w:p>
                <w:p w:rsidR="00D47BD0" w:rsidRPr="008B5FA8" w:rsidRDefault="00D47BD0" w:rsidP="00D47BD0">
                  <w:pPr>
                    <w:pStyle w:val="Subtitle"/>
                    <w:ind w:left="9008" w:hanging="9008"/>
                    <w:rPr>
                      <w:rFonts w:cs="Arial"/>
                      <w:sz w:val="48"/>
                      <w:szCs w:val="48"/>
                    </w:rPr>
                  </w:pPr>
                </w:p>
                <w:p w:rsidR="00D47BD0" w:rsidRPr="008B5FA8" w:rsidRDefault="005C4014" w:rsidP="00D47BD0">
                  <w:pPr>
                    <w:pStyle w:val="Title"/>
                    <w:ind w:left="9008" w:hanging="9008"/>
                    <w:rPr>
                      <w:rFonts w:ascii="Arial" w:hAnsi="Arial" w:cs="Arial"/>
                      <w:color w:val="000080"/>
                      <w:sz w:val="48"/>
                      <w:szCs w:val="48"/>
                    </w:rPr>
                  </w:pPr>
                  <w:r>
                    <w:rPr>
                      <w:rFonts w:cs="Arial"/>
                      <w:b w:val="0"/>
                      <w:noProof/>
                      <w:szCs w:val="40"/>
                      <w:lang w:eastAsia="en-ZA"/>
                    </w:rPr>
                    <w:fldChar w:fldCharType="begin"/>
                  </w:r>
                  <w:r>
                    <w:rPr>
                      <w:rFonts w:cs="Arial"/>
                      <w:b w:val="0"/>
                      <w:noProof/>
                      <w:szCs w:val="40"/>
                      <w:lang w:eastAsia="en-ZA"/>
                    </w:rPr>
                    <w:instrText xml:space="preserve"> INCLUDEPICTURE  "cid:image001.jpg@01CB0162.F32DF810" \* MERGEFORMATINET </w:instrText>
                  </w:r>
                  <w:r>
                    <w:rPr>
                      <w:rFonts w:cs="Arial"/>
                      <w:b w:val="0"/>
                      <w:noProof/>
                      <w:szCs w:val="40"/>
                      <w:lang w:eastAsia="en-ZA"/>
                    </w:rPr>
                    <w:fldChar w:fldCharType="separate"/>
                  </w:r>
                  <w:r w:rsidR="00CA164B">
                    <w:rPr>
                      <w:rFonts w:cs="Arial"/>
                      <w:b w:val="0"/>
                      <w:noProof/>
                      <w:szCs w:val="40"/>
                      <w:lang w:eastAsia="en-ZA"/>
                    </w:rPr>
                    <w:fldChar w:fldCharType="begin"/>
                  </w:r>
                  <w:r w:rsidR="00CA164B">
                    <w:rPr>
                      <w:rFonts w:cs="Arial"/>
                      <w:b w:val="0"/>
                      <w:noProof/>
                      <w:szCs w:val="40"/>
                      <w:lang w:eastAsia="en-ZA"/>
                    </w:rPr>
                    <w:instrText xml:space="preserve"> INCLUDEPICTURE  "cid:image001.jpg@01CB0162.F32DF810" \* MERGEFORMATINET </w:instrText>
                  </w:r>
                  <w:r w:rsidR="00CA164B">
                    <w:rPr>
                      <w:rFonts w:cs="Arial"/>
                      <w:b w:val="0"/>
                      <w:noProof/>
                      <w:szCs w:val="40"/>
                      <w:lang w:eastAsia="en-ZA"/>
                    </w:rPr>
                    <w:fldChar w:fldCharType="separate"/>
                  </w:r>
                  <w:r w:rsidR="00FA457B">
                    <w:rPr>
                      <w:rFonts w:cs="Arial"/>
                      <w:b w:val="0"/>
                      <w:noProof/>
                      <w:szCs w:val="40"/>
                      <w:lang w:eastAsia="en-ZA"/>
                    </w:rPr>
                    <w:fldChar w:fldCharType="begin"/>
                  </w:r>
                  <w:r w:rsidR="00FA457B">
                    <w:rPr>
                      <w:rFonts w:cs="Arial"/>
                      <w:b w:val="0"/>
                      <w:noProof/>
                      <w:szCs w:val="40"/>
                      <w:lang w:eastAsia="en-ZA"/>
                    </w:rPr>
                    <w:instrText xml:space="preserve"> </w:instrText>
                  </w:r>
                  <w:r w:rsidR="00FA457B">
                    <w:rPr>
                      <w:rFonts w:cs="Arial"/>
                      <w:b w:val="0"/>
                      <w:noProof/>
                      <w:szCs w:val="40"/>
                      <w:lang w:eastAsia="en-ZA"/>
                    </w:rPr>
                    <w:instrText>INCLUDEPICTURE  "cid:image001.jpg@01CB0162.F32DF810" \* MERGEFORMATINET</w:instrText>
                  </w:r>
                  <w:r w:rsidR="00FA457B">
                    <w:rPr>
                      <w:rFonts w:cs="Arial"/>
                      <w:b w:val="0"/>
                      <w:noProof/>
                      <w:szCs w:val="40"/>
                      <w:lang w:eastAsia="en-ZA"/>
                    </w:rPr>
                    <w:instrText xml:space="preserve"> </w:instrText>
                  </w:r>
                  <w:r w:rsidR="00FA457B">
                    <w:rPr>
                      <w:rFonts w:cs="Arial"/>
                      <w:b w:val="0"/>
                      <w:noProof/>
                      <w:szCs w:val="40"/>
                      <w:lang w:eastAsia="en-ZA"/>
                    </w:rPr>
                    <w:fldChar w:fldCharType="separate"/>
                  </w:r>
                  <w:r w:rsidR="0087021F">
                    <w:rPr>
                      <w:rFonts w:cs="Arial"/>
                      <w:b w:val="0"/>
                      <w:noProof/>
                      <w:szCs w:val="40"/>
                      <w:lang w:eastAsia="en-ZA"/>
                    </w:rPr>
                    <w:pict w14:anchorId="400A2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192pt;visibility:visible">
                        <v:imagedata r:id="rId8" r:href="rId9"/>
                      </v:shape>
                    </w:pict>
                  </w:r>
                  <w:r w:rsidR="00FA457B">
                    <w:rPr>
                      <w:rFonts w:cs="Arial"/>
                      <w:b w:val="0"/>
                      <w:noProof/>
                      <w:szCs w:val="40"/>
                      <w:lang w:eastAsia="en-ZA"/>
                    </w:rPr>
                    <w:fldChar w:fldCharType="end"/>
                  </w:r>
                  <w:r w:rsidR="00CA164B">
                    <w:rPr>
                      <w:rFonts w:cs="Arial"/>
                      <w:b w:val="0"/>
                      <w:noProof/>
                      <w:szCs w:val="40"/>
                      <w:lang w:eastAsia="en-ZA"/>
                    </w:rPr>
                    <w:fldChar w:fldCharType="end"/>
                  </w:r>
                  <w:r>
                    <w:rPr>
                      <w:rFonts w:cs="Arial"/>
                      <w:b w:val="0"/>
                      <w:noProof/>
                      <w:szCs w:val="40"/>
                      <w:lang w:eastAsia="en-ZA"/>
                    </w:rPr>
                    <w:fldChar w:fldCharType="end"/>
                  </w:r>
                </w:p>
              </w:tc>
            </w:tr>
            <w:tr w:rsidR="00D47BD0" w:rsidRPr="008B5FA8" w:rsidTr="00D47BD0">
              <w:trPr>
                <w:jc w:val="center"/>
              </w:trPr>
              <w:tc>
                <w:tcPr>
                  <w:tcW w:w="10167" w:type="dxa"/>
                </w:tcPr>
                <w:p w:rsidR="00D47BD0" w:rsidRPr="008B5FA8" w:rsidRDefault="00D47BD0" w:rsidP="00D47BD0">
                  <w:pPr>
                    <w:pStyle w:val="Title"/>
                    <w:ind w:left="0" w:firstLine="0"/>
                    <w:jc w:val="left"/>
                    <w:rPr>
                      <w:rFonts w:ascii="Arial" w:hAnsi="Arial" w:cs="Arial"/>
                      <w:color w:val="000080"/>
                      <w:sz w:val="48"/>
                      <w:szCs w:val="48"/>
                    </w:rPr>
                  </w:pPr>
                </w:p>
                <w:p w:rsidR="00D47BD0" w:rsidRPr="008B5FA8" w:rsidRDefault="00D47BD0" w:rsidP="00D47BD0">
                  <w:pPr>
                    <w:pStyle w:val="Title"/>
                    <w:ind w:left="0" w:firstLine="0"/>
                    <w:jc w:val="left"/>
                    <w:rPr>
                      <w:rFonts w:ascii="Arial" w:hAnsi="Arial" w:cs="Arial"/>
                      <w:color w:val="000080"/>
                      <w:sz w:val="48"/>
                      <w:szCs w:val="48"/>
                    </w:rPr>
                  </w:pPr>
                </w:p>
                <w:p w:rsidR="00D47BD0" w:rsidRPr="008B5FA8" w:rsidRDefault="00D47BD0" w:rsidP="00D47BD0">
                  <w:pPr>
                    <w:pStyle w:val="Title"/>
                    <w:ind w:left="0" w:firstLine="0"/>
                    <w:jc w:val="left"/>
                    <w:rPr>
                      <w:rFonts w:ascii="Arial" w:hAnsi="Arial" w:cs="Arial"/>
                      <w:color w:val="000080"/>
                      <w:sz w:val="48"/>
                      <w:szCs w:val="48"/>
                    </w:rPr>
                  </w:pPr>
                </w:p>
                <w:p w:rsidR="00D47BD0" w:rsidRDefault="00D47BD0" w:rsidP="00D47BD0">
                  <w:pPr>
                    <w:pStyle w:val="Subtitle"/>
                    <w:ind w:left="9008" w:hanging="9008"/>
                    <w:rPr>
                      <w:rFonts w:cs="Arial"/>
                      <w:szCs w:val="40"/>
                    </w:rPr>
                  </w:pPr>
                  <w:r w:rsidRPr="008B5FA8">
                    <w:rPr>
                      <w:rFonts w:cs="Arial"/>
                      <w:szCs w:val="40"/>
                    </w:rPr>
                    <w:t>(F</w:t>
                  </w:r>
                  <w:r w:rsidR="009E48EC">
                    <w:rPr>
                      <w:rFonts w:cs="Arial"/>
                      <w:szCs w:val="40"/>
                    </w:rPr>
                    <w:t>OR IMPLEMENTATION ON 1 JULY 2016</w:t>
                  </w:r>
                  <w:r w:rsidRPr="008B5FA8">
                    <w:rPr>
                      <w:rFonts w:cs="Arial"/>
                      <w:szCs w:val="40"/>
                    </w:rPr>
                    <w:t>)</w:t>
                  </w:r>
                </w:p>
                <w:p w:rsidR="00D47BD0" w:rsidRDefault="00D47BD0" w:rsidP="00D47BD0">
                  <w:pPr>
                    <w:pStyle w:val="Subtitle"/>
                    <w:ind w:left="9008" w:hanging="9008"/>
                    <w:rPr>
                      <w:rFonts w:cs="Arial"/>
                      <w:szCs w:val="40"/>
                    </w:rPr>
                  </w:pPr>
                </w:p>
                <w:p w:rsidR="00D47BD0" w:rsidRDefault="00D47BD0" w:rsidP="00D47BD0">
                  <w:pPr>
                    <w:pStyle w:val="Subtitle"/>
                    <w:ind w:left="9008" w:hanging="9008"/>
                    <w:rPr>
                      <w:rFonts w:cs="Arial"/>
                      <w:szCs w:val="40"/>
                    </w:rPr>
                  </w:pPr>
                </w:p>
                <w:p w:rsidR="00D47BD0" w:rsidRDefault="00D47BD0" w:rsidP="00D47BD0">
                  <w:pPr>
                    <w:pStyle w:val="Subtitle"/>
                    <w:ind w:left="9008" w:hanging="9008"/>
                    <w:rPr>
                      <w:rFonts w:cs="Arial"/>
                      <w:szCs w:val="40"/>
                    </w:rPr>
                  </w:pPr>
                </w:p>
                <w:p w:rsidR="00D47BD0" w:rsidRPr="008B5FA8" w:rsidRDefault="00D47BD0" w:rsidP="00D47BD0">
                  <w:pPr>
                    <w:pStyle w:val="Subtitle"/>
                    <w:ind w:left="9008" w:hanging="9008"/>
                    <w:rPr>
                      <w:rFonts w:cs="Arial"/>
                      <w:sz w:val="48"/>
                      <w:szCs w:val="48"/>
                    </w:rPr>
                  </w:pPr>
                </w:p>
              </w:tc>
            </w:tr>
          </w:tbl>
          <w:p w:rsidR="00D47BD0" w:rsidRDefault="00D47BD0" w:rsidP="00D47BD0"/>
        </w:tc>
      </w:tr>
      <w:tr w:rsidR="00D47BD0" w:rsidRPr="00DD67A8" w:rsidTr="00F3625D">
        <w:trPr>
          <w:jc w:val="center"/>
        </w:trPr>
        <w:tc>
          <w:tcPr>
            <w:tcW w:w="10065" w:type="dxa"/>
          </w:tcPr>
          <w:p w:rsidR="00D47BD0" w:rsidRDefault="00D47BD0" w:rsidP="00D47BD0"/>
        </w:tc>
      </w:tr>
    </w:tbl>
    <w:p w:rsidR="00F71ABF" w:rsidRPr="00DD67A8" w:rsidRDefault="00F71ABF" w:rsidP="00F71ABF">
      <w:pPr>
        <w:jc w:val="both"/>
        <w:rPr>
          <w:rFonts w:cs="Arial"/>
          <w:sz w:val="20"/>
        </w:rPr>
        <w:sectPr w:rsidR="00F71ABF" w:rsidRPr="00DD67A8">
          <w:pgSz w:w="11906" w:h="16838"/>
          <w:pgMar w:top="1247" w:right="1247" w:bottom="1361" w:left="1247" w:header="567" w:footer="737" w:gutter="0"/>
          <w:cols w:space="720"/>
        </w:sectPr>
      </w:pPr>
    </w:p>
    <w:p w:rsidR="00962EAD" w:rsidRPr="00DD67A8" w:rsidRDefault="00962EAD" w:rsidP="00EF210C">
      <w:pPr>
        <w:jc w:val="center"/>
        <w:rPr>
          <w:rFonts w:cs="Arial"/>
          <w:b/>
          <w:bCs/>
          <w:color w:val="000080"/>
          <w:sz w:val="20"/>
          <w:u w:val="single"/>
        </w:rPr>
      </w:pPr>
      <w:r w:rsidRPr="00DD67A8">
        <w:rPr>
          <w:rFonts w:cs="Arial"/>
          <w:b/>
          <w:bCs/>
          <w:color w:val="000080"/>
          <w:sz w:val="20"/>
          <w:u w:val="single"/>
        </w:rPr>
        <w:lastRenderedPageBreak/>
        <w:t>INDEX</w:t>
      </w:r>
    </w:p>
    <w:p w:rsidR="00EF210C" w:rsidRPr="00DD67A8" w:rsidRDefault="00EF210C" w:rsidP="00EF210C">
      <w:pPr>
        <w:jc w:val="center"/>
        <w:rPr>
          <w:rFonts w:cs="Arial"/>
          <w:b/>
          <w:bCs/>
          <w:color w:val="000080"/>
          <w:sz w:val="20"/>
          <w:u w:val="single"/>
        </w:rPr>
      </w:pPr>
    </w:p>
    <w:p w:rsidR="00962EAD" w:rsidRPr="00DD67A8" w:rsidRDefault="00962EAD" w:rsidP="00962EAD">
      <w:pPr>
        <w:jc w:val="right"/>
        <w:rPr>
          <w:rFonts w:cs="Arial"/>
          <w:b/>
          <w:bCs/>
          <w:color w:val="000080"/>
          <w:sz w:val="20"/>
          <w:u w:val="single"/>
        </w:rPr>
      </w:pPr>
      <w:r w:rsidRPr="00DD67A8">
        <w:rPr>
          <w:rFonts w:cs="Arial"/>
          <w:b/>
          <w:bCs/>
          <w:color w:val="000080"/>
          <w:sz w:val="20"/>
          <w:u w:val="single"/>
        </w:rPr>
        <w:t>Page</w:t>
      </w:r>
    </w:p>
    <w:p w:rsidR="00122BB2" w:rsidRDefault="00F338DB">
      <w:pPr>
        <w:pStyle w:val="TOC1"/>
        <w:rPr>
          <w:rFonts w:ascii="Calibri" w:hAnsi="Calibri"/>
          <w:b w:val="0"/>
          <w:caps w:val="0"/>
          <w:color w:val="auto"/>
          <w:sz w:val="22"/>
          <w:szCs w:val="22"/>
          <w:lang w:val="en-ZA" w:eastAsia="en-ZA"/>
        </w:rPr>
      </w:pPr>
      <w:r w:rsidRPr="00DD67A8">
        <w:rPr>
          <w:rFonts w:cs="Arial"/>
          <w:bCs/>
          <w:sz w:val="20"/>
        </w:rPr>
        <w:fldChar w:fldCharType="begin"/>
      </w:r>
      <w:r w:rsidR="00962EAD" w:rsidRPr="00DD67A8">
        <w:rPr>
          <w:rFonts w:cs="Arial"/>
          <w:bCs/>
          <w:sz w:val="20"/>
        </w:rPr>
        <w:instrText xml:space="preserve"> TOC \o "1-3" \h \z \u </w:instrText>
      </w:r>
      <w:r w:rsidRPr="00DD67A8">
        <w:rPr>
          <w:rFonts w:cs="Arial"/>
          <w:bCs/>
          <w:sz w:val="20"/>
        </w:rPr>
        <w:fldChar w:fldCharType="separate"/>
      </w:r>
      <w:hyperlink w:anchor="_Toc282759995" w:history="1">
        <w:r w:rsidR="00122BB2" w:rsidRPr="00C7668E">
          <w:rPr>
            <w:rStyle w:val="Hyperlink"/>
            <w:rFonts w:cs="Arial"/>
          </w:rPr>
          <w:t>1.</w:t>
        </w:r>
        <w:r w:rsidR="00122BB2">
          <w:rPr>
            <w:rFonts w:ascii="Calibri" w:hAnsi="Calibri"/>
            <w:b w:val="0"/>
            <w:caps w:val="0"/>
            <w:color w:val="auto"/>
            <w:sz w:val="22"/>
            <w:szCs w:val="22"/>
            <w:lang w:val="en-ZA" w:eastAsia="en-ZA"/>
          </w:rPr>
          <w:tab/>
        </w:r>
        <w:r w:rsidR="00122BB2" w:rsidRPr="00C7668E">
          <w:rPr>
            <w:rStyle w:val="Hyperlink"/>
            <w:rFonts w:cs="Arial"/>
          </w:rPr>
          <w:t>LEGISLATIVE CONTEXT</w:t>
        </w:r>
        <w:r w:rsidR="00122BB2">
          <w:rPr>
            <w:webHidden/>
          </w:rPr>
          <w:tab/>
        </w:r>
        <w:r>
          <w:rPr>
            <w:webHidden/>
          </w:rPr>
          <w:fldChar w:fldCharType="begin"/>
        </w:r>
        <w:r w:rsidR="00122BB2">
          <w:rPr>
            <w:webHidden/>
          </w:rPr>
          <w:instrText xml:space="preserve"> PAGEREF _Toc282759995 \h </w:instrText>
        </w:r>
        <w:r>
          <w:rPr>
            <w:webHidden/>
          </w:rPr>
        </w:r>
        <w:r>
          <w:rPr>
            <w:webHidden/>
          </w:rPr>
          <w:fldChar w:fldCharType="separate"/>
        </w:r>
        <w:r w:rsidR="00F7104E">
          <w:rPr>
            <w:webHidden/>
          </w:rPr>
          <w:t>2</w:t>
        </w:r>
        <w:r>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59996" w:history="1">
        <w:r w:rsidR="00122BB2" w:rsidRPr="00C7668E">
          <w:rPr>
            <w:rStyle w:val="Hyperlink"/>
            <w:rFonts w:cs="Arial"/>
          </w:rPr>
          <w:t>2.</w:t>
        </w:r>
        <w:r w:rsidR="00122BB2">
          <w:rPr>
            <w:rFonts w:ascii="Calibri" w:hAnsi="Calibri"/>
            <w:b w:val="0"/>
            <w:caps w:val="0"/>
            <w:color w:val="auto"/>
            <w:sz w:val="22"/>
            <w:szCs w:val="22"/>
            <w:lang w:val="en-ZA" w:eastAsia="en-ZA"/>
          </w:rPr>
          <w:tab/>
        </w:r>
        <w:r w:rsidR="00122BB2" w:rsidRPr="00C7668E">
          <w:rPr>
            <w:rStyle w:val="Hyperlink"/>
            <w:rFonts w:cs="Arial"/>
          </w:rPr>
          <w:t>DEFINITIONS</w:t>
        </w:r>
        <w:r w:rsidR="00122BB2">
          <w:rPr>
            <w:webHidden/>
          </w:rPr>
          <w:tab/>
        </w:r>
        <w:r w:rsidR="00F338DB">
          <w:rPr>
            <w:webHidden/>
          </w:rPr>
          <w:fldChar w:fldCharType="begin"/>
        </w:r>
        <w:r w:rsidR="00122BB2">
          <w:rPr>
            <w:webHidden/>
          </w:rPr>
          <w:instrText xml:space="preserve"> PAGEREF _Toc282759996 \h </w:instrText>
        </w:r>
        <w:r w:rsidR="00F338DB">
          <w:rPr>
            <w:webHidden/>
          </w:rPr>
        </w:r>
        <w:r w:rsidR="00F338DB">
          <w:rPr>
            <w:webHidden/>
          </w:rPr>
          <w:fldChar w:fldCharType="separate"/>
        </w:r>
        <w:r w:rsidR="00F7104E">
          <w:rPr>
            <w:webHidden/>
          </w:rPr>
          <w:t>2</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59997" w:history="1">
        <w:r w:rsidR="00122BB2" w:rsidRPr="00C7668E">
          <w:rPr>
            <w:rStyle w:val="Hyperlink"/>
            <w:rFonts w:cs="Arial"/>
          </w:rPr>
          <w:t>3.</w:t>
        </w:r>
        <w:r w:rsidR="00122BB2">
          <w:rPr>
            <w:rFonts w:ascii="Calibri" w:hAnsi="Calibri"/>
            <w:b w:val="0"/>
            <w:caps w:val="0"/>
            <w:color w:val="auto"/>
            <w:sz w:val="22"/>
            <w:szCs w:val="22"/>
            <w:lang w:val="en-ZA" w:eastAsia="en-ZA"/>
          </w:rPr>
          <w:tab/>
        </w:r>
        <w:r w:rsidR="00122BB2" w:rsidRPr="00C7668E">
          <w:rPr>
            <w:rStyle w:val="Hyperlink"/>
            <w:rFonts w:cs="Arial"/>
          </w:rPr>
          <w:t>POLICY PRINCIPLES</w:t>
        </w:r>
        <w:r w:rsidR="00122BB2">
          <w:rPr>
            <w:webHidden/>
          </w:rPr>
          <w:tab/>
        </w:r>
        <w:r w:rsidR="00F338DB">
          <w:rPr>
            <w:webHidden/>
          </w:rPr>
          <w:fldChar w:fldCharType="begin"/>
        </w:r>
        <w:r w:rsidR="00122BB2">
          <w:rPr>
            <w:webHidden/>
          </w:rPr>
          <w:instrText xml:space="preserve"> PAGEREF _Toc282759997 \h </w:instrText>
        </w:r>
        <w:r w:rsidR="00F338DB">
          <w:rPr>
            <w:webHidden/>
          </w:rPr>
        </w:r>
        <w:r w:rsidR="00F338DB">
          <w:rPr>
            <w:webHidden/>
          </w:rPr>
          <w:fldChar w:fldCharType="separate"/>
        </w:r>
        <w:r w:rsidR="00F7104E">
          <w:rPr>
            <w:webHidden/>
          </w:rPr>
          <w:t>6</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59998" w:history="1">
        <w:r w:rsidR="00122BB2" w:rsidRPr="00C7668E">
          <w:rPr>
            <w:rStyle w:val="Hyperlink"/>
            <w:rFonts w:cs="Arial"/>
          </w:rPr>
          <w:t>5.</w:t>
        </w:r>
        <w:r w:rsidR="00122BB2">
          <w:rPr>
            <w:rFonts w:ascii="Calibri" w:hAnsi="Calibri"/>
            <w:b w:val="0"/>
            <w:caps w:val="0"/>
            <w:color w:val="auto"/>
            <w:sz w:val="22"/>
            <w:szCs w:val="22"/>
            <w:lang w:val="en-ZA" w:eastAsia="en-ZA"/>
          </w:rPr>
          <w:tab/>
        </w:r>
        <w:r w:rsidR="00122BB2" w:rsidRPr="00C7668E">
          <w:rPr>
            <w:rStyle w:val="Hyperlink"/>
            <w:rFonts w:cs="Arial"/>
          </w:rPr>
          <w:t>APPLICATION OF THE POLICY</w:t>
        </w:r>
        <w:r w:rsidR="00122BB2">
          <w:rPr>
            <w:webHidden/>
          </w:rPr>
          <w:tab/>
        </w:r>
        <w:r w:rsidR="00F338DB">
          <w:rPr>
            <w:webHidden/>
          </w:rPr>
          <w:fldChar w:fldCharType="begin"/>
        </w:r>
        <w:r w:rsidR="00122BB2">
          <w:rPr>
            <w:webHidden/>
          </w:rPr>
          <w:instrText xml:space="preserve"> PAGEREF _Toc282759998 \h </w:instrText>
        </w:r>
        <w:r w:rsidR="00F338DB">
          <w:rPr>
            <w:webHidden/>
          </w:rPr>
        </w:r>
        <w:r w:rsidR="00F338DB">
          <w:rPr>
            <w:webHidden/>
          </w:rPr>
          <w:fldChar w:fldCharType="separate"/>
        </w:r>
        <w:r w:rsidR="00F7104E">
          <w:rPr>
            <w:webHidden/>
          </w:rPr>
          <w:t>7</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59999" w:history="1">
        <w:r w:rsidR="00122BB2" w:rsidRPr="00C7668E">
          <w:rPr>
            <w:rStyle w:val="Hyperlink"/>
            <w:rFonts w:cs="Arial"/>
          </w:rPr>
          <w:t>6.</w:t>
        </w:r>
        <w:r w:rsidR="00122BB2">
          <w:rPr>
            <w:rFonts w:ascii="Calibri" w:hAnsi="Calibri"/>
            <w:b w:val="0"/>
            <w:caps w:val="0"/>
            <w:color w:val="auto"/>
            <w:sz w:val="22"/>
            <w:szCs w:val="22"/>
            <w:lang w:val="en-ZA" w:eastAsia="en-ZA"/>
          </w:rPr>
          <w:tab/>
        </w:r>
        <w:r w:rsidR="00122BB2" w:rsidRPr="00C7668E">
          <w:rPr>
            <w:rStyle w:val="Hyperlink"/>
            <w:rFonts w:cs="Arial"/>
          </w:rPr>
          <w:t>PRINCIPLES APPLICABLE TO FINANCING OF SERVICES</w:t>
        </w:r>
        <w:r w:rsidR="00122BB2">
          <w:rPr>
            <w:webHidden/>
          </w:rPr>
          <w:tab/>
        </w:r>
        <w:r w:rsidR="00F338DB">
          <w:rPr>
            <w:webHidden/>
          </w:rPr>
          <w:fldChar w:fldCharType="begin"/>
        </w:r>
        <w:r w:rsidR="00122BB2">
          <w:rPr>
            <w:webHidden/>
          </w:rPr>
          <w:instrText xml:space="preserve"> PAGEREF _Toc282759999 \h </w:instrText>
        </w:r>
        <w:r w:rsidR="00F338DB">
          <w:rPr>
            <w:webHidden/>
          </w:rPr>
        </w:r>
        <w:r w:rsidR="00F338DB">
          <w:rPr>
            <w:webHidden/>
          </w:rPr>
          <w:fldChar w:fldCharType="separate"/>
        </w:r>
        <w:r w:rsidR="00F7104E">
          <w:rPr>
            <w:webHidden/>
          </w:rPr>
          <w:t>7</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0" w:history="1">
        <w:r w:rsidR="00122BB2" w:rsidRPr="00C7668E">
          <w:rPr>
            <w:rStyle w:val="Hyperlink"/>
            <w:rFonts w:cs="Arial"/>
          </w:rPr>
          <w:t>7.</w:t>
        </w:r>
        <w:r w:rsidR="00122BB2">
          <w:rPr>
            <w:rFonts w:ascii="Calibri" w:hAnsi="Calibri"/>
            <w:b w:val="0"/>
            <w:caps w:val="0"/>
            <w:color w:val="auto"/>
            <w:sz w:val="22"/>
            <w:szCs w:val="22"/>
            <w:lang w:val="en-ZA" w:eastAsia="en-ZA"/>
          </w:rPr>
          <w:tab/>
        </w:r>
        <w:r w:rsidR="00122BB2" w:rsidRPr="00C7668E">
          <w:rPr>
            <w:rStyle w:val="Hyperlink"/>
            <w:rFonts w:cs="Arial"/>
          </w:rPr>
          <w:t>CATEGORIES OF PROPERTY</w:t>
        </w:r>
        <w:r w:rsidR="00122BB2">
          <w:rPr>
            <w:webHidden/>
          </w:rPr>
          <w:tab/>
        </w:r>
        <w:r w:rsidR="00F338DB">
          <w:rPr>
            <w:webHidden/>
          </w:rPr>
          <w:fldChar w:fldCharType="begin"/>
        </w:r>
        <w:r w:rsidR="00122BB2">
          <w:rPr>
            <w:webHidden/>
          </w:rPr>
          <w:instrText xml:space="preserve"> PAGEREF _Toc282760000 \h </w:instrText>
        </w:r>
        <w:r w:rsidR="00F338DB">
          <w:rPr>
            <w:webHidden/>
          </w:rPr>
        </w:r>
        <w:r w:rsidR="00F338DB">
          <w:rPr>
            <w:webHidden/>
          </w:rPr>
          <w:fldChar w:fldCharType="separate"/>
        </w:r>
        <w:r w:rsidR="00F7104E">
          <w:rPr>
            <w:webHidden/>
          </w:rPr>
          <w:t>8</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1" w:history="1">
        <w:r w:rsidR="00122BB2" w:rsidRPr="00C7668E">
          <w:rPr>
            <w:rStyle w:val="Hyperlink"/>
            <w:rFonts w:cs="Arial"/>
          </w:rPr>
          <w:t>8.</w:t>
        </w:r>
        <w:r w:rsidR="00122BB2">
          <w:rPr>
            <w:rFonts w:ascii="Calibri" w:hAnsi="Calibri"/>
            <w:b w:val="0"/>
            <w:caps w:val="0"/>
            <w:color w:val="auto"/>
            <w:sz w:val="22"/>
            <w:szCs w:val="22"/>
            <w:lang w:val="en-ZA" w:eastAsia="en-ZA"/>
          </w:rPr>
          <w:tab/>
        </w:r>
        <w:r w:rsidR="00122BB2" w:rsidRPr="00C7668E">
          <w:rPr>
            <w:rStyle w:val="Hyperlink"/>
            <w:rFonts w:cs="Arial"/>
          </w:rPr>
          <w:t>CATEGORIES OF OWNERS</w:t>
        </w:r>
        <w:r w:rsidR="00122BB2">
          <w:rPr>
            <w:webHidden/>
          </w:rPr>
          <w:tab/>
        </w:r>
        <w:r w:rsidR="00F338DB">
          <w:rPr>
            <w:webHidden/>
          </w:rPr>
          <w:fldChar w:fldCharType="begin"/>
        </w:r>
        <w:r w:rsidR="00122BB2">
          <w:rPr>
            <w:webHidden/>
          </w:rPr>
          <w:instrText xml:space="preserve"> PAGEREF _Toc282760001 \h </w:instrText>
        </w:r>
        <w:r w:rsidR="00F338DB">
          <w:rPr>
            <w:webHidden/>
          </w:rPr>
        </w:r>
        <w:r w:rsidR="00F338DB">
          <w:rPr>
            <w:webHidden/>
          </w:rPr>
          <w:fldChar w:fldCharType="separate"/>
        </w:r>
        <w:r w:rsidR="00F7104E">
          <w:rPr>
            <w:webHidden/>
          </w:rPr>
          <w:t>9</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2" w:history="1">
        <w:r w:rsidR="00122BB2" w:rsidRPr="00C7668E">
          <w:rPr>
            <w:rStyle w:val="Hyperlink"/>
            <w:rFonts w:cs="Arial"/>
          </w:rPr>
          <w:t>10.</w:t>
        </w:r>
        <w:r w:rsidR="00122BB2">
          <w:rPr>
            <w:rFonts w:ascii="Calibri" w:hAnsi="Calibri"/>
            <w:b w:val="0"/>
            <w:caps w:val="0"/>
            <w:color w:val="auto"/>
            <w:sz w:val="22"/>
            <w:szCs w:val="22"/>
            <w:lang w:val="en-ZA" w:eastAsia="en-ZA"/>
          </w:rPr>
          <w:tab/>
        </w:r>
        <w:r w:rsidR="00122BB2" w:rsidRPr="00C7668E">
          <w:rPr>
            <w:rStyle w:val="Hyperlink"/>
            <w:rFonts w:cs="Arial"/>
          </w:rPr>
          <w:t>DIFFERENTIAL RATING</w:t>
        </w:r>
        <w:r w:rsidR="00122BB2">
          <w:rPr>
            <w:webHidden/>
          </w:rPr>
          <w:tab/>
        </w:r>
        <w:r w:rsidR="00F338DB">
          <w:rPr>
            <w:webHidden/>
          </w:rPr>
          <w:fldChar w:fldCharType="begin"/>
        </w:r>
        <w:r w:rsidR="00122BB2">
          <w:rPr>
            <w:webHidden/>
          </w:rPr>
          <w:instrText xml:space="preserve"> PAGEREF _Toc282760002 \h </w:instrText>
        </w:r>
        <w:r w:rsidR="00F338DB">
          <w:rPr>
            <w:webHidden/>
          </w:rPr>
        </w:r>
        <w:r w:rsidR="00F338DB">
          <w:rPr>
            <w:webHidden/>
          </w:rPr>
          <w:fldChar w:fldCharType="separate"/>
        </w:r>
        <w:r w:rsidR="00F7104E">
          <w:rPr>
            <w:webHidden/>
          </w:rPr>
          <w:t>10</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3" w:history="1">
        <w:r w:rsidR="00122BB2" w:rsidRPr="00C7668E">
          <w:rPr>
            <w:rStyle w:val="Hyperlink"/>
            <w:rFonts w:cs="Arial"/>
          </w:rPr>
          <w:t>11.</w:t>
        </w:r>
        <w:r w:rsidR="00122BB2">
          <w:rPr>
            <w:rFonts w:ascii="Calibri" w:hAnsi="Calibri"/>
            <w:b w:val="0"/>
            <w:caps w:val="0"/>
            <w:color w:val="auto"/>
            <w:sz w:val="22"/>
            <w:szCs w:val="22"/>
            <w:lang w:val="en-ZA" w:eastAsia="en-ZA"/>
          </w:rPr>
          <w:tab/>
        </w:r>
        <w:r w:rsidR="00122BB2" w:rsidRPr="00C7668E">
          <w:rPr>
            <w:rStyle w:val="Hyperlink"/>
            <w:rFonts w:cs="Arial"/>
          </w:rPr>
          <w:t>EXEMPTIONS AND IMPERMISSIBLE RATES</w:t>
        </w:r>
        <w:r w:rsidR="00122BB2">
          <w:rPr>
            <w:webHidden/>
          </w:rPr>
          <w:tab/>
        </w:r>
        <w:r w:rsidR="00F338DB">
          <w:rPr>
            <w:webHidden/>
          </w:rPr>
          <w:fldChar w:fldCharType="begin"/>
        </w:r>
        <w:r w:rsidR="00122BB2">
          <w:rPr>
            <w:webHidden/>
          </w:rPr>
          <w:instrText xml:space="preserve"> PAGEREF _Toc282760003 \h </w:instrText>
        </w:r>
        <w:r w:rsidR="00F338DB">
          <w:rPr>
            <w:webHidden/>
          </w:rPr>
        </w:r>
        <w:r w:rsidR="00F338DB">
          <w:rPr>
            <w:webHidden/>
          </w:rPr>
          <w:fldChar w:fldCharType="separate"/>
        </w:r>
        <w:r w:rsidR="00F7104E">
          <w:rPr>
            <w:webHidden/>
          </w:rPr>
          <w:t>10</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4" w:history="1">
        <w:r w:rsidR="00122BB2" w:rsidRPr="00C7668E">
          <w:rPr>
            <w:rStyle w:val="Hyperlink"/>
            <w:rFonts w:cs="Arial"/>
          </w:rPr>
          <w:t>12.</w:t>
        </w:r>
        <w:r w:rsidR="00122BB2">
          <w:rPr>
            <w:rFonts w:ascii="Calibri" w:hAnsi="Calibri"/>
            <w:b w:val="0"/>
            <w:caps w:val="0"/>
            <w:color w:val="auto"/>
            <w:sz w:val="22"/>
            <w:szCs w:val="22"/>
            <w:lang w:val="en-ZA" w:eastAsia="en-ZA"/>
          </w:rPr>
          <w:tab/>
        </w:r>
        <w:r w:rsidR="00122BB2" w:rsidRPr="00C7668E">
          <w:rPr>
            <w:rStyle w:val="Hyperlink"/>
            <w:rFonts w:cs="Arial"/>
          </w:rPr>
          <w:t>REDUCTIONS</w:t>
        </w:r>
        <w:r w:rsidR="00122BB2">
          <w:rPr>
            <w:webHidden/>
          </w:rPr>
          <w:tab/>
        </w:r>
        <w:r w:rsidR="00F338DB">
          <w:rPr>
            <w:webHidden/>
          </w:rPr>
          <w:fldChar w:fldCharType="begin"/>
        </w:r>
        <w:r w:rsidR="00122BB2">
          <w:rPr>
            <w:webHidden/>
          </w:rPr>
          <w:instrText xml:space="preserve"> PAGEREF _Toc282760004 \h </w:instrText>
        </w:r>
        <w:r w:rsidR="00F338DB">
          <w:rPr>
            <w:webHidden/>
          </w:rPr>
        </w:r>
        <w:r w:rsidR="00F338DB">
          <w:rPr>
            <w:webHidden/>
          </w:rPr>
          <w:fldChar w:fldCharType="separate"/>
        </w:r>
        <w:r w:rsidR="00F7104E">
          <w:rPr>
            <w:webHidden/>
          </w:rPr>
          <w:t>12</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5" w:history="1">
        <w:r w:rsidR="00122BB2" w:rsidRPr="00C7668E">
          <w:rPr>
            <w:rStyle w:val="Hyperlink"/>
            <w:rFonts w:cs="Arial"/>
          </w:rPr>
          <w:t>13.</w:t>
        </w:r>
        <w:r w:rsidR="00122BB2">
          <w:rPr>
            <w:rFonts w:ascii="Calibri" w:hAnsi="Calibri"/>
            <w:b w:val="0"/>
            <w:caps w:val="0"/>
            <w:color w:val="auto"/>
            <w:sz w:val="22"/>
            <w:szCs w:val="22"/>
            <w:lang w:val="en-ZA" w:eastAsia="en-ZA"/>
          </w:rPr>
          <w:tab/>
        </w:r>
        <w:r w:rsidR="00122BB2" w:rsidRPr="00C7668E">
          <w:rPr>
            <w:rStyle w:val="Hyperlink"/>
            <w:rFonts w:cs="Arial"/>
          </w:rPr>
          <w:t>REBATES</w:t>
        </w:r>
        <w:r w:rsidR="00122BB2">
          <w:rPr>
            <w:webHidden/>
          </w:rPr>
          <w:tab/>
        </w:r>
        <w:r w:rsidR="00F338DB">
          <w:rPr>
            <w:webHidden/>
          </w:rPr>
          <w:fldChar w:fldCharType="begin"/>
        </w:r>
        <w:r w:rsidR="00122BB2">
          <w:rPr>
            <w:webHidden/>
          </w:rPr>
          <w:instrText xml:space="preserve"> PAGEREF _Toc282760005 \h </w:instrText>
        </w:r>
        <w:r w:rsidR="00F338DB">
          <w:rPr>
            <w:webHidden/>
          </w:rPr>
        </w:r>
        <w:r w:rsidR="00F338DB">
          <w:rPr>
            <w:webHidden/>
          </w:rPr>
          <w:fldChar w:fldCharType="separate"/>
        </w:r>
        <w:r w:rsidR="00F7104E">
          <w:rPr>
            <w:webHidden/>
          </w:rPr>
          <w:t>13</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6" w:history="1">
        <w:r w:rsidR="00122BB2" w:rsidRPr="00C7668E">
          <w:rPr>
            <w:rStyle w:val="Hyperlink"/>
            <w:rFonts w:cs="Arial"/>
          </w:rPr>
          <w:t>14.</w:t>
        </w:r>
        <w:r w:rsidR="00122BB2">
          <w:rPr>
            <w:rFonts w:ascii="Calibri" w:hAnsi="Calibri"/>
            <w:b w:val="0"/>
            <w:caps w:val="0"/>
            <w:color w:val="auto"/>
            <w:sz w:val="22"/>
            <w:szCs w:val="22"/>
            <w:lang w:val="en-ZA" w:eastAsia="en-ZA"/>
          </w:rPr>
          <w:tab/>
        </w:r>
        <w:r w:rsidR="00122BB2" w:rsidRPr="00C7668E">
          <w:rPr>
            <w:rStyle w:val="Hyperlink"/>
            <w:rFonts w:cs="Arial"/>
          </w:rPr>
          <w:t>PAYMENT OF RATES</w:t>
        </w:r>
        <w:r w:rsidR="00122BB2">
          <w:rPr>
            <w:webHidden/>
          </w:rPr>
          <w:tab/>
        </w:r>
        <w:r w:rsidR="00F338DB">
          <w:rPr>
            <w:webHidden/>
          </w:rPr>
          <w:fldChar w:fldCharType="begin"/>
        </w:r>
        <w:r w:rsidR="00122BB2">
          <w:rPr>
            <w:webHidden/>
          </w:rPr>
          <w:instrText xml:space="preserve"> PAGEREF _Toc282760006 \h </w:instrText>
        </w:r>
        <w:r w:rsidR="00F338DB">
          <w:rPr>
            <w:webHidden/>
          </w:rPr>
        </w:r>
        <w:r w:rsidR="00F338DB">
          <w:rPr>
            <w:webHidden/>
          </w:rPr>
          <w:fldChar w:fldCharType="separate"/>
        </w:r>
        <w:r w:rsidR="00F7104E">
          <w:rPr>
            <w:webHidden/>
          </w:rPr>
          <w:t>17</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7" w:history="1">
        <w:r w:rsidR="00122BB2" w:rsidRPr="00C7668E">
          <w:rPr>
            <w:rStyle w:val="Hyperlink"/>
            <w:rFonts w:cs="Arial"/>
          </w:rPr>
          <w:t>15.</w:t>
        </w:r>
        <w:r w:rsidR="00122BB2">
          <w:rPr>
            <w:rFonts w:ascii="Calibri" w:hAnsi="Calibri"/>
            <w:b w:val="0"/>
            <w:caps w:val="0"/>
            <w:color w:val="auto"/>
            <w:sz w:val="22"/>
            <w:szCs w:val="22"/>
            <w:lang w:val="en-ZA" w:eastAsia="en-ZA"/>
          </w:rPr>
          <w:tab/>
        </w:r>
        <w:r w:rsidR="00122BB2" w:rsidRPr="00C7668E">
          <w:rPr>
            <w:rStyle w:val="Hyperlink"/>
            <w:rFonts w:cs="Arial"/>
          </w:rPr>
          <w:t>ACCOUNTS TO BE FURNISHED</w:t>
        </w:r>
        <w:r w:rsidR="00122BB2">
          <w:rPr>
            <w:webHidden/>
          </w:rPr>
          <w:tab/>
        </w:r>
        <w:r w:rsidR="00F338DB">
          <w:rPr>
            <w:webHidden/>
          </w:rPr>
          <w:fldChar w:fldCharType="begin"/>
        </w:r>
        <w:r w:rsidR="00122BB2">
          <w:rPr>
            <w:webHidden/>
          </w:rPr>
          <w:instrText xml:space="preserve"> PAGEREF _Toc282760007 \h </w:instrText>
        </w:r>
        <w:r w:rsidR="00F338DB">
          <w:rPr>
            <w:webHidden/>
          </w:rPr>
        </w:r>
        <w:r w:rsidR="00F338DB">
          <w:rPr>
            <w:webHidden/>
          </w:rPr>
          <w:fldChar w:fldCharType="separate"/>
        </w:r>
        <w:r w:rsidR="00F7104E">
          <w:rPr>
            <w:webHidden/>
          </w:rPr>
          <w:t>20</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8" w:history="1">
        <w:r w:rsidR="00122BB2" w:rsidRPr="00C7668E">
          <w:rPr>
            <w:rStyle w:val="Hyperlink"/>
            <w:rFonts w:cs="Arial"/>
          </w:rPr>
          <w:t>16.</w:t>
        </w:r>
        <w:r w:rsidR="00122BB2">
          <w:rPr>
            <w:rFonts w:ascii="Calibri" w:hAnsi="Calibri"/>
            <w:b w:val="0"/>
            <w:caps w:val="0"/>
            <w:color w:val="auto"/>
            <w:sz w:val="22"/>
            <w:szCs w:val="22"/>
            <w:lang w:val="en-ZA" w:eastAsia="en-ZA"/>
          </w:rPr>
          <w:tab/>
        </w:r>
        <w:r w:rsidR="00122BB2" w:rsidRPr="00C7668E">
          <w:rPr>
            <w:rStyle w:val="Hyperlink"/>
            <w:rFonts w:cs="Arial"/>
          </w:rPr>
          <w:t>PHASING IN OF RATES</w:t>
        </w:r>
        <w:r w:rsidR="00122BB2">
          <w:rPr>
            <w:webHidden/>
          </w:rPr>
          <w:tab/>
        </w:r>
        <w:r w:rsidR="00F338DB">
          <w:rPr>
            <w:webHidden/>
          </w:rPr>
          <w:fldChar w:fldCharType="begin"/>
        </w:r>
        <w:r w:rsidR="00122BB2">
          <w:rPr>
            <w:webHidden/>
          </w:rPr>
          <w:instrText xml:space="preserve"> PAGEREF _Toc282760008 \h </w:instrText>
        </w:r>
        <w:r w:rsidR="00F338DB">
          <w:rPr>
            <w:webHidden/>
          </w:rPr>
        </w:r>
        <w:r w:rsidR="00F338DB">
          <w:rPr>
            <w:webHidden/>
          </w:rPr>
          <w:fldChar w:fldCharType="separate"/>
        </w:r>
        <w:r w:rsidR="00F7104E">
          <w:rPr>
            <w:webHidden/>
          </w:rPr>
          <w:t>20</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09" w:history="1">
        <w:r w:rsidR="00122BB2" w:rsidRPr="00C7668E">
          <w:rPr>
            <w:rStyle w:val="Hyperlink"/>
            <w:rFonts w:cs="Arial"/>
          </w:rPr>
          <w:t>17.</w:t>
        </w:r>
        <w:r w:rsidR="00122BB2">
          <w:rPr>
            <w:rFonts w:ascii="Calibri" w:hAnsi="Calibri"/>
            <w:b w:val="0"/>
            <w:caps w:val="0"/>
            <w:color w:val="auto"/>
            <w:sz w:val="22"/>
            <w:szCs w:val="22"/>
            <w:lang w:val="en-ZA" w:eastAsia="en-ZA"/>
          </w:rPr>
          <w:tab/>
        </w:r>
        <w:r w:rsidR="00122BB2" w:rsidRPr="00C7668E">
          <w:rPr>
            <w:rStyle w:val="Hyperlink"/>
            <w:rFonts w:cs="Arial"/>
          </w:rPr>
          <w:t>SPECIAL RATING AREAS</w:t>
        </w:r>
        <w:r w:rsidR="00122BB2">
          <w:rPr>
            <w:webHidden/>
          </w:rPr>
          <w:tab/>
        </w:r>
        <w:r w:rsidR="00F338DB">
          <w:rPr>
            <w:webHidden/>
          </w:rPr>
          <w:fldChar w:fldCharType="begin"/>
        </w:r>
        <w:r w:rsidR="00122BB2">
          <w:rPr>
            <w:webHidden/>
          </w:rPr>
          <w:instrText xml:space="preserve"> PAGEREF _Toc282760009 \h </w:instrText>
        </w:r>
        <w:r w:rsidR="00F338DB">
          <w:rPr>
            <w:webHidden/>
          </w:rPr>
        </w:r>
        <w:r w:rsidR="00F338DB">
          <w:rPr>
            <w:webHidden/>
          </w:rPr>
          <w:fldChar w:fldCharType="separate"/>
        </w:r>
        <w:r w:rsidR="00F7104E">
          <w:rPr>
            <w:webHidden/>
          </w:rPr>
          <w:t>21</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10" w:history="1">
        <w:r w:rsidR="00122BB2" w:rsidRPr="00C7668E">
          <w:rPr>
            <w:rStyle w:val="Hyperlink"/>
            <w:rFonts w:cs="Arial"/>
          </w:rPr>
          <w:t>18.</w:t>
        </w:r>
        <w:r w:rsidR="00122BB2">
          <w:rPr>
            <w:rFonts w:ascii="Calibri" w:hAnsi="Calibri"/>
            <w:b w:val="0"/>
            <w:caps w:val="0"/>
            <w:color w:val="auto"/>
            <w:sz w:val="22"/>
            <w:szCs w:val="22"/>
            <w:lang w:val="en-ZA" w:eastAsia="en-ZA"/>
          </w:rPr>
          <w:tab/>
        </w:r>
        <w:r w:rsidR="00122BB2" w:rsidRPr="00C7668E">
          <w:rPr>
            <w:rStyle w:val="Hyperlink"/>
            <w:rFonts w:cs="Arial"/>
          </w:rPr>
          <w:t>FREQUENCY OF VALUATION</w:t>
        </w:r>
        <w:r w:rsidR="00122BB2">
          <w:rPr>
            <w:webHidden/>
          </w:rPr>
          <w:tab/>
        </w:r>
        <w:r w:rsidR="00F338DB">
          <w:rPr>
            <w:webHidden/>
          </w:rPr>
          <w:fldChar w:fldCharType="begin"/>
        </w:r>
        <w:r w:rsidR="00122BB2">
          <w:rPr>
            <w:webHidden/>
          </w:rPr>
          <w:instrText xml:space="preserve"> PAGEREF _Toc282760010 \h </w:instrText>
        </w:r>
        <w:r w:rsidR="00F338DB">
          <w:rPr>
            <w:webHidden/>
          </w:rPr>
        </w:r>
        <w:r w:rsidR="00F338DB">
          <w:rPr>
            <w:webHidden/>
          </w:rPr>
          <w:fldChar w:fldCharType="separate"/>
        </w:r>
        <w:r w:rsidR="00F7104E">
          <w:rPr>
            <w:webHidden/>
          </w:rPr>
          <w:t>22</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11" w:history="1">
        <w:r w:rsidR="00122BB2" w:rsidRPr="00C7668E">
          <w:rPr>
            <w:rStyle w:val="Hyperlink"/>
            <w:rFonts w:cs="Arial"/>
          </w:rPr>
          <w:t>19.</w:t>
        </w:r>
        <w:r w:rsidR="00122BB2">
          <w:rPr>
            <w:rFonts w:ascii="Calibri" w:hAnsi="Calibri"/>
            <w:b w:val="0"/>
            <w:caps w:val="0"/>
            <w:color w:val="auto"/>
            <w:sz w:val="22"/>
            <w:szCs w:val="22"/>
            <w:lang w:val="en-ZA" w:eastAsia="en-ZA"/>
          </w:rPr>
          <w:tab/>
        </w:r>
        <w:r w:rsidR="00122BB2" w:rsidRPr="00C7668E">
          <w:rPr>
            <w:rStyle w:val="Hyperlink"/>
            <w:rFonts w:cs="Arial"/>
          </w:rPr>
          <w:t>COMMUNITY PARTICIPATION</w:t>
        </w:r>
        <w:r w:rsidR="00122BB2">
          <w:rPr>
            <w:webHidden/>
          </w:rPr>
          <w:tab/>
        </w:r>
        <w:r w:rsidR="00F338DB">
          <w:rPr>
            <w:webHidden/>
          </w:rPr>
          <w:fldChar w:fldCharType="begin"/>
        </w:r>
        <w:r w:rsidR="00122BB2">
          <w:rPr>
            <w:webHidden/>
          </w:rPr>
          <w:instrText xml:space="preserve"> PAGEREF _Toc282760011 \h </w:instrText>
        </w:r>
        <w:r w:rsidR="00F338DB">
          <w:rPr>
            <w:webHidden/>
          </w:rPr>
        </w:r>
        <w:r w:rsidR="00F338DB">
          <w:rPr>
            <w:webHidden/>
          </w:rPr>
          <w:fldChar w:fldCharType="separate"/>
        </w:r>
        <w:r w:rsidR="00F7104E">
          <w:rPr>
            <w:webHidden/>
          </w:rPr>
          <w:t>22</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12" w:history="1">
        <w:r w:rsidR="00122BB2" w:rsidRPr="00C7668E">
          <w:rPr>
            <w:rStyle w:val="Hyperlink"/>
            <w:rFonts w:cs="Arial"/>
          </w:rPr>
          <w:t>20.</w:t>
        </w:r>
        <w:r w:rsidR="00122BB2">
          <w:rPr>
            <w:rFonts w:ascii="Calibri" w:hAnsi="Calibri"/>
            <w:b w:val="0"/>
            <w:caps w:val="0"/>
            <w:color w:val="auto"/>
            <w:sz w:val="22"/>
            <w:szCs w:val="22"/>
            <w:lang w:val="en-ZA" w:eastAsia="en-ZA"/>
          </w:rPr>
          <w:tab/>
        </w:r>
        <w:r w:rsidR="00122BB2" w:rsidRPr="00C7668E">
          <w:rPr>
            <w:rStyle w:val="Hyperlink"/>
            <w:rFonts w:cs="Arial"/>
          </w:rPr>
          <w:t>REGISTER OF PROPERTIES</w:t>
        </w:r>
        <w:r w:rsidR="00122BB2">
          <w:rPr>
            <w:webHidden/>
          </w:rPr>
          <w:tab/>
        </w:r>
        <w:r w:rsidR="00F338DB">
          <w:rPr>
            <w:webHidden/>
          </w:rPr>
          <w:fldChar w:fldCharType="begin"/>
        </w:r>
        <w:r w:rsidR="00122BB2">
          <w:rPr>
            <w:webHidden/>
          </w:rPr>
          <w:instrText xml:space="preserve"> PAGEREF _Toc282760012 \h </w:instrText>
        </w:r>
        <w:r w:rsidR="00F338DB">
          <w:rPr>
            <w:webHidden/>
          </w:rPr>
        </w:r>
        <w:r w:rsidR="00F338DB">
          <w:rPr>
            <w:webHidden/>
          </w:rPr>
          <w:fldChar w:fldCharType="separate"/>
        </w:r>
        <w:r w:rsidR="00F7104E">
          <w:rPr>
            <w:webHidden/>
          </w:rPr>
          <w:t>23</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13" w:history="1">
        <w:r w:rsidR="00122BB2" w:rsidRPr="00C7668E">
          <w:rPr>
            <w:rStyle w:val="Hyperlink"/>
            <w:rFonts w:cs="Arial"/>
          </w:rPr>
          <w:t>21.</w:t>
        </w:r>
        <w:r w:rsidR="00122BB2">
          <w:rPr>
            <w:rFonts w:ascii="Calibri" w:hAnsi="Calibri"/>
            <w:b w:val="0"/>
            <w:caps w:val="0"/>
            <w:color w:val="auto"/>
            <w:sz w:val="22"/>
            <w:szCs w:val="22"/>
            <w:lang w:val="en-ZA" w:eastAsia="en-ZA"/>
          </w:rPr>
          <w:tab/>
        </w:r>
        <w:r w:rsidR="00122BB2" w:rsidRPr="00C7668E">
          <w:rPr>
            <w:rStyle w:val="Hyperlink"/>
            <w:rFonts w:cs="Arial"/>
          </w:rPr>
          <w:t>BY-LAWS TO GIVE EFFECT TO THE RATES POLICY</w:t>
        </w:r>
        <w:r w:rsidR="00122BB2">
          <w:rPr>
            <w:webHidden/>
          </w:rPr>
          <w:tab/>
        </w:r>
        <w:r w:rsidR="00F338DB">
          <w:rPr>
            <w:webHidden/>
          </w:rPr>
          <w:fldChar w:fldCharType="begin"/>
        </w:r>
        <w:r w:rsidR="00122BB2">
          <w:rPr>
            <w:webHidden/>
          </w:rPr>
          <w:instrText xml:space="preserve"> PAGEREF _Toc282760013 \h </w:instrText>
        </w:r>
        <w:r w:rsidR="00F338DB">
          <w:rPr>
            <w:webHidden/>
          </w:rPr>
        </w:r>
        <w:r w:rsidR="00F338DB">
          <w:rPr>
            <w:webHidden/>
          </w:rPr>
          <w:fldChar w:fldCharType="separate"/>
        </w:r>
        <w:r w:rsidR="00F7104E">
          <w:rPr>
            <w:webHidden/>
          </w:rPr>
          <w:t>23</w:t>
        </w:r>
        <w:r w:rsidR="00F338DB">
          <w:rPr>
            <w:webHidden/>
          </w:rPr>
          <w:fldChar w:fldCharType="end"/>
        </w:r>
      </w:hyperlink>
    </w:p>
    <w:p w:rsidR="00122BB2" w:rsidRDefault="00FA457B">
      <w:pPr>
        <w:pStyle w:val="TOC1"/>
        <w:rPr>
          <w:rFonts w:ascii="Calibri" w:hAnsi="Calibri"/>
          <w:b w:val="0"/>
          <w:caps w:val="0"/>
          <w:color w:val="auto"/>
          <w:sz w:val="22"/>
          <w:szCs w:val="22"/>
          <w:lang w:val="en-ZA" w:eastAsia="en-ZA"/>
        </w:rPr>
      </w:pPr>
      <w:hyperlink w:anchor="_Toc282760014" w:history="1">
        <w:r w:rsidR="00122BB2" w:rsidRPr="00C7668E">
          <w:rPr>
            <w:rStyle w:val="Hyperlink"/>
            <w:rFonts w:cs="Arial"/>
          </w:rPr>
          <w:t>23.</w:t>
        </w:r>
        <w:r w:rsidR="00122BB2">
          <w:rPr>
            <w:rFonts w:ascii="Calibri" w:hAnsi="Calibri"/>
            <w:b w:val="0"/>
            <w:caps w:val="0"/>
            <w:color w:val="auto"/>
            <w:sz w:val="22"/>
            <w:szCs w:val="22"/>
            <w:lang w:val="en-ZA" w:eastAsia="en-ZA"/>
          </w:rPr>
          <w:tab/>
        </w:r>
        <w:r w:rsidR="00122BB2" w:rsidRPr="00C7668E">
          <w:rPr>
            <w:rStyle w:val="Hyperlink"/>
            <w:rFonts w:cs="Arial"/>
          </w:rPr>
          <w:t>ENFORCEMENT/IMPLEMENTATION AND ENQUIRIES</w:t>
        </w:r>
        <w:r w:rsidR="00122BB2">
          <w:rPr>
            <w:webHidden/>
          </w:rPr>
          <w:tab/>
        </w:r>
        <w:r w:rsidR="00F338DB">
          <w:rPr>
            <w:webHidden/>
          </w:rPr>
          <w:fldChar w:fldCharType="begin"/>
        </w:r>
        <w:r w:rsidR="00122BB2">
          <w:rPr>
            <w:webHidden/>
          </w:rPr>
          <w:instrText xml:space="preserve"> PAGEREF _Toc282760014 \h </w:instrText>
        </w:r>
        <w:r w:rsidR="00F338DB">
          <w:rPr>
            <w:webHidden/>
          </w:rPr>
        </w:r>
        <w:r w:rsidR="00F338DB">
          <w:rPr>
            <w:webHidden/>
          </w:rPr>
          <w:fldChar w:fldCharType="separate"/>
        </w:r>
        <w:r w:rsidR="00F7104E">
          <w:rPr>
            <w:webHidden/>
          </w:rPr>
          <w:t>23</w:t>
        </w:r>
        <w:r w:rsidR="00F338DB">
          <w:rPr>
            <w:webHidden/>
          </w:rPr>
          <w:fldChar w:fldCharType="end"/>
        </w:r>
      </w:hyperlink>
    </w:p>
    <w:p w:rsidR="00F71ABF" w:rsidRPr="00DD67A8" w:rsidRDefault="00F338DB" w:rsidP="00EF210C">
      <w:pPr>
        <w:jc w:val="center"/>
        <w:rPr>
          <w:rFonts w:cs="Arial"/>
          <w:b/>
          <w:sz w:val="20"/>
        </w:rPr>
      </w:pPr>
      <w:r w:rsidRPr="00DD67A8">
        <w:rPr>
          <w:rFonts w:cs="Arial"/>
          <w:b/>
          <w:bCs/>
          <w:noProof/>
          <w:color w:val="000080"/>
          <w:sz w:val="20"/>
          <w:lang w:val="en-GB"/>
        </w:rPr>
        <w:fldChar w:fldCharType="end"/>
      </w:r>
    </w:p>
    <w:p w:rsidR="00F71ABF" w:rsidRPr="00DD67A8" w:rsidRDefault="00EE05BC" w:rsidP="00EE05BC">
      <w:pPr>
        <w:jc w:val="center"/>
        <w:rPr>
          <w:rFonts w:cs="Arial"/>
          <w:b/>
          <w:color w:val="000080"/>
          <w:sz w:val="20"/>
          <w:u w:val="single"/>
        </w:rPr>
      </w:pPr>
      <w:r w:rsidRPr="00DD67A8">
        <w:rPr>
          <w:rFonts w:cs="Arial"/>
          <w:b/>
          <w:sz w:val="20"/>
        </w:rPr>
        <w:br w:type="page"/>
      </w:r>
      <w:r w:rsidR="00594F73">
        <w:rPr>
          <w:rFonts w:cs="Arial"/>
          <w:b/>
          <w:color w:val="000080"/>
          <w:sz w:val="20"/>
          <w:u w:val="single"/>
        </w:rPr>
        <w:lastRenderedPageBreak/>
        <w:t xml:space="preserve">MASILONYANA </w:t>
      </w:r>
      <w:r w:rsidR="00F71ABF" w:rsidRPr="00DD67A8">
        <w:rPr>
          <w:rFonts w:cs="Arial"/>
          <w:b/>
          <w:color w:val="000080"/>
          <w:sz w:val="20"/>
          <w:u w:val="single"/>
        </w:rPr>
        <w:t>LOCAL MUNICIPALITY</w:t>
      </w:r>
    </w:p>
    <w:p w:rsidR="00D66658" w:rsidRPr="00DD67A8" w:rsidRDefault="00D66658" w:rsidP="00191D48">
      <w:pPr>
        <w:spacing w:line="360" w:lineRule="auto"/>
        <w:jc w:val="center"/>
        <w:rPr>
          <w:rFonts w:cs="Arial"/>
          <w:b/>
          <w:color w:val="000080"/>
          <w:sz w:val="20"/>
          <w:u w:val="single"/>
        </w:rPr>
      </w:pPr>
    </w:p>
    <w:p w:rsidR="00F71ABF" w:rsidRPr="00DD67A8" w:rsidRDefault="00F71ABF" w:rsidP="00191D48">
      <w:pPr>
        <w:spacing w:line="360" w:lineRule="auto"/>
        <w:jc w:val="center"/>
        <w:rPr>
          <w:rFonts w:cs="Arial"/>
          <w:b/>
          <w:color w:val="000080"/>
          <w:sz w:val="20"/>
          <w:u w:val="single"/>
        </w:rPr>
      </w:pPr>
      <w:r w:rsidRPr="00DD67A8">
        <w:rPr>
          <w:rFonts w:cs="Arial"/>
          <w:b/>
          <w:color w:val="000080"/>
          <w:sz w:val="20"/>
          <w:u w:val="single"/>
        </w:rPr>
        <w:t xml:space="preserve">PROPERTY RATES </w:t>
      </w:r>
      <w:r w:rsidR="003C654A" w:rsidRPr="00DD67A8">
        <w:rPr>
          <w:rFonts w:cs="Arial"/>
          <w:b/>
          <w:color w:val="000080"/>
          <w:sz w:val="20"/>
          <w:u w:val="single"/>
        </w:rPr>
        <w:t>POLICY</w:t>
      </w:r>
    </w:p>
    <w:p w:rsidR="00D66658" w:rsidRPr="00DD67A8" w:rsidRDefault="00D66658" w:rsidP="00191D48">
      <w:pPr>
        <w:spacing w:line="360" w:lineRule="auto"/>
        <w:jc w:val="both"/>
        <w:rPr>
          <w:rFonts w:cs="Arial"/>
          <w:b/>
          <w:sz w:val="20"/>
          <w:u w:val="single"/>
        </w:rPr>
      </w:pPr>
    </w:p>
    <w:p w:rsidR="00F71ABF" w:rsidRPr="00DD67A8" w:rsidRDefault="00787306" w:rsidP="00191D48">
      <w:pPr>
        <w:pStyle w:val="Heading1"/>
        <w:tabs>
          <w:tab w:val="left" w:pos="709"/>
        </w:tabs>
        <w:spacing w:line="360" w:lineRule="auto"/>
        <w:rPr>
          <w:rFonts w:cs="Arial"/>
          <w:color w:val="000080"/>
          <w:sz w:val="20"/>
        </w:rPr>
      </w:pPr>
      <w:bookmarkStart w:id="1" w:name="_Toc174778401"/>
      <w:bookmarkStart w:id="2" w:name="_Toc282759995"/>
      <w:r w:rsidRPr="00DD67A8">
        <w:rPr>
          <w:rFonts w:cs="Arial"/>
          <w:color w:val="000080"/>
          <w:sz w:val="20"/>
        </w:rPr>
        <w:t>1.</w:t>
      </w:r>
      <w:r w:rsidRPr="00DD67A8">
        <w:rPr>
          <w:rFonts w:cs="Arial"/>
          <w:color w:val="000080"/>
          <w:sz w:val="20"/>
        </w:rPr>
        <w:tab/>
      </w:r>
      <w:r w:rsidR="006041DC" w:rsidRPr="00DD67A8">
        <w:rPr>
          <w:rFonts w:cs="Arial"/>
          <w:color w:val="000080"/>
          <w:sz w:val="20"/>
        </w:rPr>
        <w:t>LEGISLATIVE CONTEXT</w:t>
      </w:r>
      <w:bookmarkEnd w:id="1"/>
      <w:bookmarkEnd w:id="2"/>
    </w:p>
    <w:p w:rsidR="006041DC" w:rsidRPr="00DD67A8" w:rsidRDefault="006041DC" w:rsidP="003429B1">
      <w:pPr>
        <w:spacing w:before="240" w:line="360" w:lineRule="auto"/>
        <w:ind w:left="705" w:hanging="705"/>
        <w:jc w:val="both"/>
        <w:rPr>
          <w:rFonts w:cs="Arial"/>
          <w:sz w:val="20"/>
        </w:rPr>
      </w:pPr>
      <w:r w:rsidRPr="00DD67A8">
        <w:rPr>
          <w:rFonts w:cs="Arial"/>
          <w:sz w:val="20"/>
        </w:rPr>
        <w:t>1.1</w:t>
      </w:r>
      <w:r w:rsidRPr="00DD67A8">
        <w:rPr>
          <w:rFonts w:cs="Arial"/>
          <w:sz w:val="20"/>
        </w:rPr>
        <w:tab/>
        <w:t xml:space="preserve">This policy is mandated by Section 3 of the Local Government: Municipal Property Rates Act, 2004 (No. 6 of 2004), which specifically provides that a municipality must adopt a Rates Policy. </w:t>
      </w:r>
    </w:p>
    <w:p w:rsidR="006041DC" w:rsidRPr="00DD67A8" w:rsidRDefault="006041DC" w:rsidP="003429B1">
      <w:pPr>
        <w:spacing w:before="240" w:line="360" w:lineRule="auto"/>
        <w:ind w:left="705" w:hanging="705"/>
        <w:jc w:val="both"/>
        <w:rPr>
          <w:rFonts w:cs="Arial"/>
          <w:sz w:val="20"/>
        </w:rPr>
      </w:pPr>
      <w:r w:rsidRPr="00DD67A8">
        <w:rPr>
          <w:rFonts w:cs="Arial"/>
          <w:sz w:val="20"/>
        </w:rPr>
        <w:t>1.2</w:t>
      </w:r>
      <w:r w:rsidRPr="00DD67A8">
        <w:rPr>
          <w:rFonts w:cs="Arial"/>
          <w:sz w:val="20"/>
        </w:rPr>
        <w:tab/>
        <w:t xml:space="preserve">In terms of Section 229 of the Constitution of the Republic of South Africa, 1996 (No.108 of 1996), a municipality may impose rates on property. </w:t>
      </w:r>
    </w:p>
    <w:p w:rsidR="006041DC" w:rsidRPr="00DD67A8" w:rsidRDefault="006041DC" w:rsidP="003429B1">
      <w:pPr>
        <w:spacing w:before="240" w:line="360" w:lineRule="auto"/>
        <w:ind w:left="705" w:hanging="705"/>
        <w:jc w:val="both"/>
        <w:rPr>
          <w:rFonts w:cs="Arial"/>
          <w:sz w:val="20"/>
        </w:rPr>
      </w:pPr>
      <w:r w:rsidRPr="00DD67A8">
        <w:rPr>
          <w:rFonts w:cs="Arial"/>
          <w:sz w:val="20"/>
        </w:rPr>
        <w:t>1.3</w:t>
      </w:r>
      <w:r w:rsidRPr="00DD67A8">
        <w:rPr>
          <w:rFonts w:cs="Arial"/>
          <w:sz w:val="20"/>
        </w:rPr>
        <w:tab/>
        <w:t>In terms of the Local Government: Municipal Property Rates Act, 2004 (No. 6 of 2004</w:t>
      </w:r>
      <w:proofErr w:type="gramStart"/>
      <w:r w:rsidRPr="00DD67A8">
        <w:rPr>
          <w:rFonts w:cs="Arial"/>
          <w:sz w:val="20"/>
        </w:rPr>
        <w:t>)a</w:t>
      </w:r>
      <w:proofErr w:type="gramEnd"/>
      <w:r w:rsidRPr="00DD67A8">
        <w:rPr>
          <w:rFonts w:cs="Arial"/>
          <w:sz w:val="20"/>
        </w:rPr>
        <w:t xml:space="preserve"> </w:t>
      </w:r>
      <w:r w:rsidR="008459E1" w:rsidRPr="00DD67A8">
        <w:rPr>
          <w:rFonts w:cs="Arial"/>
          <w:sz w:val="20"/>
        </w:rPr>
        <w:t xml:space="preserve">local </w:t>
      </w:r>
      <w:r w:rsidRPr="00DD67A8">
        <w:rPr>
          <w:rFonts w:cs="Arial"/>
          <w:sz w:val="20"/>
        </w:rPr>
        <w:t>municipality in accordance with-</w:t>
      </w:r>
    </w:p>
    <w:p w:rsidR="006041DC" w:rsidRPr="00DD67A8" w:rsidRDefault="006041DC" w:rsidP="00EE05BC">
      <w:pPr>
        <w:pStyle w:val="Default"/>
        <w:spacing w:line="360" w:lineRule="auto"/>
        <w:ind w:left="1418" w:hanging="709"/>
        <w:jc w:val="both"/>
        <w:rPr>
          <w:rFonts w:ascii="Arial" w:hAnsi="Arial" w:cs="Arial"/>
          <w:color w:val="auto"/>
          <w:sz w:val="20"/>
          <w:szCs w:val="20"/>
        </w:rPr>
      </w:pPr>
      <w:proofErr w:type="gramStart"/>
      <w:r w:rsidRPr="00DD67A8">
        <w:rPr>
          <w:rFonts w:ascii="Arial" w:hAnsi="Arial" w:cs="Arial"/>
          <w:color w:val="auto"/>
          <w:sz w:val="20"/>
          <w:szCs w:val="20"/>
        </w:rPr>
        <w:t>a</w:t>
      </w:r>
      <w:proofErr w:type="gramEnd"/>
      <w:r w:rsidRPr="00DD67A8">
        <w:rPr>
          <w:rFonts w:ascii="Arial" w:hAnsi="Arial" w:cs="Arial"/>
          <w:color w:val="auto"/>
          <w:sz w:val="20"/>
          <w:szCs w:val="20"/>
        </w:rPr>
        <w:t>.</w:t>
      </w:r>
      <w:r w:rsidRPr="00DD67A8">
        <w:rPr>
          <w:rFonts w:ascii="Arial" w:hAnsi="Arial" w:cs="Arial"/>
          <w:color w:val="auto"/>
          <w:sz w:val="20"/>
          <w:szCs w:val="20"/>
        </w:rPr>
        <w:tab/>
        <w:t xml:space="preserve">Section 2(1), may levy a rate on property in its area; and </w:t>
      </w:r>
    </w:p>
    <w:p w:rsidR="006041DC" w:rsidRPr="00DD67A8" w:rsidRDefault="006041DC" w:rsidP="00EE05BC">
      <w:pPr>
        <w:pStyle w:val="Default"/>
        <w:spacing w:line="360" w:lineRule="auto"/>
        <w:ind w:left="1418" w:hanging="709"/>
        <w:jc w:val="both"/>
        <w:rPr>
          <w:rFonts w:ascii="Arial" w:hAnsi="Arial" w:cs="Arial"/>
          <w:color w:val="auto"/>
          <w:sz w:val="20"/>
          <w:szCs w:val="20"/>
        </w:rPr>
      </w:pPr>
      <w:proofErr w:type="gramStart"/>
      <w:r w:rsidRPr="00DD67A8">
        <w:rPr>
          <w:rFonts w:ascii="Arial" w:hAnsi="Arial" w:cs="Arial"/>
          <w:color w:val="auto"/>
          <w:sz w:val="20"/>
          <w:szCs w:val="20"/>
        </w:rPr>
        <w:t>b</w:t>
      </w:r>
      <w:proofErr w:type="gramEnd"/>
      <w:r w:rsidRPr="00DD67A8">
        <w:rPr>
          <w:rFonts w:ascii="Arial" w:hAnsi="Arial" w:cs="Arial"/>
          <w:color w:val="auto"/>
          <w:sz w:val="20"/>
          <w:szCs w:val="20"/>
        </w:rPr>
        <w:t>.</w:t>
      </w:r>
      <w:r w:rsidRPr="00DD67A8">
        <w:rPr>
          <w:rFonts w:ascii="Arial" w:hAnsi="Arial" w:cs="Arial"/>
          <w:color w:val="auto"/>
          <w:sz w:val="20"/>
          <w:szCs w:val="20"/>
        </w:rPr>
        <w:tab/>
        <w:t>Section 2(3), must exercise its power to levy a rate on property subject to-</w:t>
      </w:r>
    </w:p>
    <w:p w:rsidR="006041DC" w:rsidRPr="00DD67A8" w:rsidRDefault="006041DC" w:rsidP="00EE05BC">
      <w:pPr>
        <w:pStyle w:val="CM10"/>
        <w:spacing w:line="360" w:lineRule="auto"/>
        <w:ind w:left="2127" w:hanging="709"/>
        <w:jc w:val="both"/>
        <w:rPr>
          <w:rFonts w:ascii="Arial" w:hAnsi="Arial" w:cs="Arial"/>
          <w:sz w:val="20"/>
          <w:szCs w:val="20"/>
        </w:rPr>
      </w:pPr>
      <w:r w:rsidRPr="00DD67A8">
        <w:rPr>
          <w:rFonts w:ascii="Arial" w:hAnsi="Arial" w:cs="Arial"/>
          <w:sz w:val="20"/>
          <w:szCs w:val="20"/>
        </w:rPr>
        <w:t>i.</w:t>
      </w:r>
      <w:r w:rsidRPr="00DD67A8">
        <w:rPr>
          <w:rFonts w:ascii="Arial" w:hAnsi="Arial" w:cs="Arial"/>
          <w:sz w:val="20"/>
          <w:szCs w:val="20"/>
        </w:rPr>
        <w:tab/>
        <w:t xml:space="preserve">Section 229 and any other applicable provisions of the Constitution; </w:t>
      </w:r>
    </w:p>
    <w:p w:rsidR="006041DC" w:rsidRPr="00DD67A8" w:rsidRDefault="006041DC" w:rsidP="00EE05BC">
      <w:pPr>
        <w:pStyle w:val="CM10"/>
        <w:spacing w:line="360" w:lineRule="auto"/>
        <w:ind w:left="2127" w:hanging="709"/>
        <w:jc w:val="both"/>
        <w:rPr>
          <w:rFonts w:ascii="Arial" w:hAnsi="Arial" w:cs="Arial"/>
          <w:sz w:val="20"/>
          <w:szCs w:val="20"/>
        </w:rPr>
      </w:pPr>
      <w:r w:rsidRPr="00DD67A8">
        <w:rPr>
          <w:rFonts w:ascii="Arial" w:hAnsi="Arial" w:cs="Arial"/>
          <w:sz w:val="20"/>
          <w:szCs w:val="20"/>
        </w:rPr>
        <w:t>ii.</w:t>
      </w:r>
      <w:r w:rsidRPr="00DD67A8">
        <w:rPr>
          <w:rFonts w:ascii="Arial" w:hAnsi="Arial" w:cs="Arial"/>
          <w:sz w:val="20"/>
          <w:szCs w:val="20"/>
        </w:rPr>
        <w:tab/>
      </w:r>
      <w:proofErr w:type="gramStart"/>
      <w:r w:rsidRPr="00DD67A8">
        <w:rPr>
          <w:rFonts w:ascii="Arial" w:hAnsi="Arial" w:cs="Arial"/>
          <w:sz w:val="20"/>
          <w:szCs w:val="20"/>
        </w:rPr>
        <w:t>the</w:t>
      </w:r>
      <w:proofErr w:type="gramEnd"/>
      <w:r w:rsidRPr="00DD67A8">
        <w:rPr>
          <w:rFonts w:ascii="Arial" w:hAnsi="Arial" w:cs="Arial"/>
          <w:sz w:val="20"/>
          <w:szCs w:val="20"/>
        </w:rPr>
        <w:t xml:space="preserve"> provisions of the Property Rates Act</w:t>
      </w:r>
      <w:r w:rsidR="00602091" w:rsidRPr="00DD67A8">
        <w:rPr>
          <w:rFonts w:ascii="Arial" w:hAnsi="Arial" w:cs="Arial"/>
          <w:sz w:val="20"/>
          <w:szCs w:val="20"/>
        </w:rPr>
        <w:t xml:space="preserve"> and the regulations promulgated in terms thereof</w:t>
      </w:r>
      <w:r w:rsidRPr="00DD67A8">
        <w:rPr>
          <w:rFonts w:ascii="Arial" w:hAnsi="Arial" w:cs="Arial"/>
          <w:sz w:val="20"/>
          <w:szCs w:val="20"/>
        </w:rPr>
        <w:t xml:space="preserve">; and </w:t>
      </w:r>
    </w:p>
    <w:p w:rsidR="006041DC" w:rsidRPr="00DD67A8" w:rsidRDefault="006041DC" w:rsidP="00EE05BC">
      <w:pPr>
        <w:pStyle w:val="CM10"/>
        <w:spacing w:line="360" w:lineRule="auto"/>
        <w:ind w:left="2127" w:hanging="709"/>
        <w:jc w:val="both"/>
        <w:rPr>
          <w:rFonts w:ascii="Arial" w:hAnsi="Arial" w:cs="Arial"/>
          <w:sz w:val="20"/>
          <w:szCs w:val="20"/>
        </w:rPr>
      </w:pPr>
      <w:r w:rsidRPr="00DD67A8">
        <w:rPr>
          <w:rFonts w:ascii="Arial" w:hAnsi="Arial" w:cs="Arial"/>
          <w:sz w:val="20"/>
          <w:szCs w:val="20"/>
        </w:rPr>
        <w:t>iii.</w:t>
      </w:r>
      <w:r w:rsidRPr="00DD67A8">
        <w:rPr>
          <w:rFonts w:ascii="Arial" w:hAnsi="Arial" w:cs="Arial"/>
          <w:sz w:val="20"/>
          <w:szCs w:val="20"/>
        </w:rPr>
        <w:tab/>
      </w:r>
      <w:proofErr w:type="gramStart"/>
      <w:r w:rsidRPr="00DD67A8">
        <w:rPr>
          <w:rFonts w:ascii="Arial" w:hAnsi="Arial" w:cs="Arial"/>
          <w:sz w:val="20"/>
          <w:szCs w:val="20"/>
        </w:rPr>
        <w:t>the</w:t>
      </w:r>
      <w:proofErr w:type="gramEnd"/>
      <w:r w:rsidRPr="00DD67A8">
        <w:rPr>
          <w:rFonts w:ascii="Arial" w:hAnsi="Arial" w:cs="Arial"/>
          <w:sz w:val="20"/>
          <w:szCs w:val="20"/>
        </w:rPr>
        <w:t xml:space="preserve"> rates policy. </w:t>
      </w:r>
    </w:p>
    <w:p w:rsidR="006041DC" w:rsidRPr="00DD67A8" w:rsidRDefault="006041DC" w:rsidP="003429B1">
      <w:pPr>
        <w:spacing w:before="240" w:line="360" w:lineRule="auto"/>
        <w:ind w:left="705" w:hanging="705"/>
        <w:jc w:val="both"/>
        <w:rPr>
          <w:rFonts w:cs="Arial"/>
          <w:sz w:val="20"/>
        </w:rPr>
      </w:pPr>
      <w:r w:rsidRPr="00DD67A8">
        <w:rPr>
          <w:rFonts w:cs="Arial"/>
          <w:sz w:val="20"/>
        </w:rPr>
        <w:t>1.4</w:t>
      </w:r>
      <w:r w:rsidRPr="00DD67A8">
        <w:rPr>
          <w:rFonts w:cs="Arial"/>
          <w:sz w:val="20"/>
        </w:rPr>
        <w:tab/>
        <w:t xml:space="preserve">In terms of Section 4 (1) (c) of the Local Government: Municipal Systems Act, 2000 (No. 32 of 2000), the </w:t>
      </w:r>
      <w:r w:rsidR="008459E1" w:rsidRPr="00DD67A8">
        <w:rPr>
          <w:rFonts w:cs="Arial"/>
          <w:sz w:val="20"/>
        </w:rPr>
        <w:t xml:space="preserve">Council of a </w:t>
      </w:r>
      <w:r w:rsidRPr="00DD67A8">
        <w:rPr>
          <w:rFonts w:cs="Arial"/>
          <w:sz w:val="20"/>
        </w:rPr>
        <w:t xml:space="preserve">municipality has the right to finance the affairs of the municipality by imposing, </w:t>
      </w:r>
      <w:r w:rsidRPr="00DD67A8">
        <w:rPr>
          <w:rFonts w:cs="Arial"/>
          <w:i/>
          <w:iCs/>
          <w:sz w:val="20"/>
        </w:rPr>
        <w:t>inter alia</w:t>
      </w:r>
      <w:r w:rsidRPr="00DD67A8">
        <w:rPr>
          <w:rFonts w:cs="Arial"/>
          <w:sz w:val="20"/>
        </w:rPr>
        <w:t xml:space="preserve">, rates on property. </w:t>
      </w:r>
    </w:p>
    <w:p w:rsidR="006041DC" w:rsidRPr="00DD67A8" w:rsidRDefault="006041DC" w:rsidP="003429B1">
      <w:pPr>
        <w:spacing w:before="240" w:line="360" w:lineRule="auto"/>
        <w:ind w:left="705" w:hanging="705"/>
        <w:jc w:val="both"/>
        <w:rPr>
          <w:rFonts w:cs="Arial"/>
          <w:sz w:val="20"/>
        </w:rPr>
      </w:pPr>
      <w:r w:rsidRPr="00DD67A8">
        <w:rPr>
          <w:rFonts w:cs="Arial"/>
          <w:sz w:val="20"/>
        </w:rPr>
        <w:t>1.5</w:t>
      </w:r>
      <w:r w:rsidRPr="00DD67A8">
        <w:rPr>
          <w:rFonts w:cs="Arial"/>
          <w:sz w:val="20"/>
        </w:rPr>
        <w:tab/>
        <w:t>In terms of Section 62(1</w:t>
      </w:r>
      <w:proofErr w:type="gramStart"/>
      <w:r w:rsidRPr="00DD67A8">
        <w:rPr>
          <w:rFonts w:cs="Arial"/>
          <w:sz w:val="20"/>
        </w:rPr>
        <w:t>)(</w:t>
      </w:r>
      <w:proofErr w:type="gramEnd"/>
      <w:r w:rsidRPr="00DD67A8">
        <w:rPr>
          <w:rFonts w:cs="Arial"/>
          <w:sz w:val="20"/>
        </w:rPr>
        <w:t xml:space="preserve">f)(ii) of the Local Government: Municipal Finance Management Act, 2003 (No. 56 of 2003) the municipal manager must ensure that the municipality has and implements a rates policy. </w:t>
      </w:r>
    </w:p>
    <w:p w:rsidR="00B55516" w:rsidRDefault="000A49CB" w:rsidP="00B55516">
      <w:pPr>
        <w:spacing w:before="240" w:line="360" w:lineRule="auto"/>
        <w:ind w:left="705" w:hanging="705"/>
        <w:jc w:val="both"/>
        <w:rPr>
          <w:rFonts w:cs="Arial"/>
          <w:sz w:val="20"/>
        </w:rPr>
      </w:pPr>
      <w:r w:rsidRPr="00DD67A8">
        <w:rPr>
          <w:rFonts w:cs="Arial"/>
          <w:sz w:val="20"/>
        </w:rPr>
        <w:t>1.6</w:t>
      </w:r>
      <w:r w:rsidRPr="00DD67A8">
        <w:rPr>
          <w:rFonts w:cs="Arial"/>
          <w:sz w:val="20"/>
        </w:rPr>
        <w:tab/>
        <w:t>This policy must be read together with, and is subject to the stipulations of the Local Government: Municipal Property Rates Act, 2004 (No. 6 of 2004)</w:t>
      </w:r>
      <w:r w:rsidR="00602091" w:rsidRPr="00DD67A8">
        <w:rPr>
          <w:rFonts w:cs="Arial"/>
          <w:sz w:val="20"/>
        </w:rPr>
        <w:t xml:space="preserve"> and the regulations promulgated in terms thereof.</w:t>
      </w:r>
    </w:p>
    <w:p w:rsidR="00CD2915" w:rsidRDefault="00CD2915" w:rsidP="00B55516">
      <w:pPr>
        <w:spacing w:before="240" w:line="360" w:lineRule="auto"/>
        <w:ind w:left="705" w:hanging="705"/>
        <w:jc w:val="both"/>
        <w:rPr>
          <w:rFonts w:cs="Arial"/>
          <w:sz w:val="20"/>
        </w:rPr>
      </w:pPr>
    </w:p>
    <w:p w:rsidR="003D2A1A" w:rsidRDefault="003D2A1A" w:rsidP="00191D48">
      <w:pPr>
        <w:pStyle w:val="Heading1"/>
        <w:tabs>
          <w:tab w:val="left" w:pos="709"/>
        </w:tabs>
        <w:spacing w:line="360" w:lineRule="auto"/>
        <w:rPr>
          <w:rFonts w:cs="Arial"/>
          <w:color w:val="000080"/>
          <w:sz w:val="20"/>
        </w:rPr>
      </w:pPr>
      <w:bookmarkStart w:id="3" w:name="_Toc174778402"/>
      <w:bookmarkStart w:id="4" w:name="_Toc282759996"/>
      <w:bookmarkStart w:id="5" w:name="_Toc109535207"/>
      <w:bookmarkStart w:id="6" w:name="_Toc109535953"/>
      <w:bookmarkStart w:id="7" w:name="_Toc110315161"/>
      <w:r w:rsidRPr="00DD67A8">
        <w:rPr>
          <w:rFonts w:cs="Arial"/>
          <w:color w:val="000080"/>
          <w:sz w:val="20"/>
        </w:rPr>
        <w:t>2.</w:t>
      </w:r>
      <w:r w:rsidRPr="00DD67A8">
        <w:rPr>
          <w:rFonts w:cs="Arial"/>
          <w:color w:val="000080"/>
          <w:sz w:val="20"/>
        </w:rPr>
        <w:tab/>
        <w:t>DEFINITIONS</w:t>
      </w:r>
      <w:bookmarkEnd w:id="3"/>
      <w:bookmarkEnd w:id="4"/>
    </w:p>
    <w:p w:rsidR="00CC48E2" w:rsidRDefault="00CC48E2" w:rsidP="00CC48E2"/>
    <w:p w:rsidR="00CC48E2" w:rsidRPr="00DD67A8" w:rsidRDefault="00CC48E2" w:rsidP="00CC48E2">
      <w:pPr>
        <w:spacing w:before="240" w:line="360" w:lineRule="auto"/>
        <w:ind w:left="705" w:hanging="705"/>
        <w:jc w:val="both"/>
        <w:rPr>
          <w:rFonts w:cs="Arial"/>
          <w:sz w:val="20"/>
          <w:lang w:val="en-US"/>
        </w:rPr>
      </w:pPr>
      <w:r>
        <w:t xml:space="preserve">2.      </w:t>
      </w:r>
      <w:r w:rsidRPr="00DD67A8">
        <w:rPr>
          <w:rFonts w:cs="Arial"/>
          <w:b/>
          <w:sz w:val="20"/>
          <w:lang w:val="en-US"/>
        </w:rPr>
        <w:t>“Definitions, words and expressions”</w:t>
      </w:r>
      <w:r w:rsidR="00D47BD0">
        <w:rPr>
          <w:rFonts w:cs="Arial"/>
          <w:sz w:val="20"/>
          <w:lang w:val="en-US"/>
        </w:rPr>
        <w:t xml:space="preserve"> </w:t>
      </w:r>
      <w:r w:rsidRPr="00DD67A8">
        <w:rPr>
          <w:rFonts w:cs="Arial"/>
          <w:sz w:val="20"/>
          <w:lang w:val="en-US"/>
        </w:rPr>
        <w:t>used in the Act are applicabl</w:t>
      </w:r>
      <w:r w:rsidR="00CD2915">
        <w:rPr>
          <w:rFonts w:cs="Arial"/>
          <w:sz w:val="20"/>
          <w:lang w:val="en-US"/>
        </w:rPr>
        <w:t xml:space="preserve">e to this policy document </w:t>
      </w:r>
      <w:r w:rsidR="00D47BD0">
        <w:rPr>
          <w:rFonts w:cs="Arial"/>
          <w:sz w:val="20"/>
          <w:lang w:val="en-US"/>
        </w:rPr>
        <w:t xml:space="preserve">   wher</w:t>
      </w:r>
      <w:r w:rsidRPr="00DD67A8">
        <w:rPr>
          <w:rFonts w:cs="Arial"/>
          <w:sz w:val="20"/>
          <w:lang w:val="en-US"/>
        </w:rPr>
        <w:t>ever it is used;</w:t>
      </w:r>
    </w:p>
    <w:p w:rsidR="00CC48E2" w:rsidRPr="00CC48E2" w:rsidRDefault="00CC48E2" w:rsidP="00CC48E2"/>
    <w:bookmarkEnd w:id="5"/>
    <w:bookmarkEnd w:id="6"/>
    <w:bookmarkEnd w:id="7"/>
    <w:p w:rsidR="00371E7A" w:rsidRDefault="00760D1A" w:rsidP="003429B1">
      <w:pPr>
        <w:spacing w:before="240" w:line="360" w:lineRule="auto"/>
        <w:ind w:left="705" w:hanging="705"/>
        <w:jc w:val="both"/>
        <w:rPr>
          <w:rFonts w:cs="Arial"/>
          <w:sz w:val="20"/>
          <w:lang w:val="en-US"/>
        </w:rPr>
      </w:pPr>
      <w:r w:rsidRPr="00DD67A8">
        <w:rPr>
          <w:rFonts w:cs="Arial"/>
          <w:sz w:val="20"/>
          <w:lang w:val="en-US"/>
        </w:rPr>
        <w:t>2.1</w:t>
      </w:r>
      <w:r w:rsidRPr="00DD67A8">
        <w:rPr>
          <w:rFonts w:cs="Arial"/>
          <w:sz w:val="20"/>
          <w:lang w:val="en-US"/>
        </w:rPr>
        <w:tab/>
        <w:t>“</w:t>
      </w:r>
      <w:r w:rsidRPr="00DD67A8">
        <w:rPr>
          <w:rFonts w:cs="Arial"/>
          <w:b/>
          <w:sz w:val="20"/>
          <w:lang w:val="en-US"/>
        </w:rPr>
        <w:t>Act</w:t>
      </w:r>
      <w:r w:rsidRPr="00DD67A8">
        <w:rPr>
          <w:rFonts w:cs="Arial"/>
          <w:sz w:val="20"/>
          <w:lang w:val="en-US"/>
        </w:rPr>
        <w:t>” means the Local Government: Municipal Property Rates Act, 2004 (Act No. 6 of 2004);</w:t>
      </w:r>
    </w:p>
    <w:p w:rsidR="00B35CBB" w:rsidRDefault="00B35CBB" w:rsidP="003429B1">
      <w:pPr>
        <w:spacing w:before="240" w:line="360" w:lineRule="auto"/>
        <w:ind w:left="705" w:hanging="705"/>
        <w:jc w:val="both"/>
        <w:rPr>
          <w:rFonts w:cs="Arial"/>
          <w:sz w:val="20"/>
          <w:lang w:val="en-US"/>
        </w:rPr>
      </w:pPr>
    </w:p>
    <w:p w:rsidR="00B35CBB" w:rsidRDefault="00B35CBB" w:rsidP="003429B1">
      <w:pPr>
        <w:spacing w:before="240" w:line="360" w:lineRule="auto"/>
        <w:ind w:left="705" w:hanging="705"/>
        <w:jc w:val="both"/>
        <w:rPr>
          <w:rFonts w:cs="Arial"/>
          <w:sz w:val="20"/>
          <w:lang w:val="en-US"/>
        </w:rPr>
      </w:pPr>
    </w:p>
    <w:p w:rsidR="00B35CBB" w:rsidRDefault="00B35CBB" w:rsidP="003429B1">
      <w:pPr>
        <w:spacing w:before="240" w:line="360" w:lineRule="auto"/>
        <w:ind w:left="705" w:hanging="705"/>
        <w:jc w:val="both"/>
        <w:rPr>
          <w:rFonts w:cs="Arial"/>
          <w:sz w:val="20"/>
          <w:lang w:val="en-US"/>
        </w:rPr>
      </w:pPr>
      <w:r>
        <w:rPr>
          <w:rFonts w:cs="Arial"/>
          <w:sz w:val="20"/>
          <w:lang w:val="en-US"/>
        </w:rPr>
        <w:t>2.2      “</w:t>
      </w:r>
      <w:r w:rsidRPr="00B35CBB">
        <w:rPr>
          <w:rFonts w:cs="Arial"/>
          <w:b/>
          <w:sz w:val="20"/>
          <w:lang w:val="en-US"/>
        </w:rPr>
        <w:t>Agricultural purpose</w:t>
      </w:r>
      <w:r>
        <w:rPr>
          <w:rFonts w:cs="Arial"/>
          <w:sz w:val="20"/>
          <w:lang w:val="en-US"/>
        </w:rPr>
        <w:t>” in relation to the use of the property, includes the use of the property for the purpose of eco-tourism and for the trading in or hunting of game;</w:t>
      </w:r>
    </w:p>
    <w:p w:rsidR="0087460C" w:rsidRDefault="004D0504" w:rsidP="00CC48E2">
      <w:pPr>
        <w:spacing w:before="240" w:line="360" w:lineRule="auto"/>
        <w:ind w:left="705" w:hanging="705"/>
        <w:jc w:val="both"/>
        <w:rPr>
          <w:rFonts w:cs="Arial"/>
          <w:sz w:val="20"/>
        </w:rPr>
      </w:pPr>
      <w:r w:rsidRPr="00DD67A8">
        <w:rPr>
          <w:rFonts w:cs="Arial"/>
          <w:sz w:val="20"/>
        </w:rPr>
        <w:t>2.</w:t>
      </w:r>
      <w:r w:rsidR="00B35CBB">
        <w:rPr>
          <w:rFonts w:cs="Arial"/>
          <w:sz w:val="20"/>
        </w:rPr>
        <w:t>3</w:t>
      </w:r>
      <w:r w:rsidRPr="00DD67A8">
        <w:rPr>
          <w:rFonts w:cs="Arial"/>
          <w:b/>
          <w:sz w:val="20"/>
        </w:rPr>
        <w:tab/>
        <w:t>“Child-headed household”</w:t>
      </w:r>
      <w:r w:rsidRPr="00DD67A8">
        <w:rPr>
          <w:rFonts w:cs="Arial"/>
          <w:sz w:val="20"/>
        </w:rPr>
        <w:t xml:space="preserve"> means a household where the main caregiver of the said household is younger than 18 years of age. Child-headed household means a household headed by a child as defined in </w:t>
      </w:r>
      <w:r w:rsidR="008459E1" w:rsidRPr="00DD67A8">
        <w:rPr>
          <w:rFonts w:cs="Arial"/>
          <w:sz w:val="20"/>
        </w:rPr>
        <w:t xml:space="preserve">terms of </w:t>
      </w:r>
      <w:r w:rsidRPr="00DD67A8">
        <w:rPr>
          <w:rFonts w:cs="Arial"/>
          <w:sz w:val="20"/>
        </w:rPr>
        <w:t>sec</w:t>
      </w:r>
      <w:r w:rsidR="00CC48E2">
        <w:rPr>
          <w:rFonts w:cs="Arial"/>
          <w:sz w:val="20"/>
        </w:rPr>
        <w:t>tion 28(3) of the Constitution</w:t>
      </w:r>
      <w:r w:rsidR="0087460C">
        <w:rPr>
          <w:rFonts w:cs="Arial"/>
          <w:sz w:val="20"/>
        </w:rPr>
        <w:t>.</w:t>
      </w:r>
    </w:p>
    <w:p w:rsidR="00C76562" w:rsidRPr="00DD67A8" w:rsidRDefault="00C76562" w:rsidP="00C76562">
      <w:pPr>
        <w:autoSpaceDE w:val="0"/>
        <w:autoSpaceDN w:val="0"/>
        <w:adjustRightInd w:val="0"/>
        <w:spacing w:line="360" w:lineRule="auto"/>
        <w:ind w:left="1440" w:hanging="540"/>
        <w:jc w:val="both"/>
        <w:rPr>
          <w:rFonts w:cs="Arial"/>
          <w:sz w:val="20"/>
        </w:rPr>
      </w:pPr>
    </w:p>
    <w:p w:rsidR="00C45CFA" w:rsidRPr="00DD67A8" w:rsidRDefault="00760D1A" w:rsidP="003429B1">
      <w:pPr>
        <w:spacing w:before="240" w:line="360" w:lineRule="auto"/>
        <w:ind w:left="705" w:hanging="705"/>
        <w:jc w:val="both"/>
        <w:rPr>
          <w:rFonts w:cs="Arial"/>
          <w:sz w:val="20"/>
        </w:rPr>
      </w:pPr>
      <w:r w:rsidRPr="00DD67A8">
        <w:rPr>
          <w:rFonts w:cs="Arial"/>
          <w:sz w:val="20"/>
          <w:lang w:val="en-US"/>
        </w:rPr>
        <w:t>2.</w:t>
      </w:r>
      <w:r w:rsidR="00B35CBB">
        <w:rPr>
          <w:rFonts w:cs="Arial"/>
          <w:sz w:val="20"/>
          <w:lang w:val="en-US"/>
        </w:rPr>
        <w:t>4</w:t>
      </w:r>
      <w:r w:rsidRPr="00DD67A8">
        <w:rPr>
          <w:rFonts w:cs="Arial"/>
          <w:sz w:val="20"/>
          <w:lang w:val="en-US"/>
        </w:rPr>
        <w:tab/>
      </w:r>
      <w:r w:rsidR="00CD3C1D" w:rsidRPr="00DD67A8">
        <w:rPr>
          <w:rFonts w:cs="Arial"/>
          <w:b/>
          <w:sz w:val="20"/>
        </w:rPr>
        <w:t>“Municipality”</w:t>
      </w:r>
      <w:r w:rsidR="00CD3C1D" w:rsidRPr="00DD67A8">
        <w:rPr>
          <w:rFonts w:cs="Arial"/>
          <w:sz w:val="20"/>
        </w:rPr>
        <w:t xml:space="preserve"> means the </w:t>
      </w:r>
      <w:r w:rsidR="008459E1" w:rsidRPr="00DD67A8">
        <w:rPr>
          <w:rFonts w:cs="Arial"/>
          <w:sz w:val="20"/>
        </w:rPr>
        <w:t xml:space="preserve">Local </w:t>
      </w:r>
      <w:r w:rsidR="003F2E8F" w:rsidRPr="00DD67A8">
        <w:rPr>
          <w:rFonts w:cs="Arial"/>
          <w:sz w:val="20"/>
        </w:rPr>
        <w:t>M</w:t>
      </w:r>
      <w:r w:rsidR="00CD3C1D" w:rsidRPr="00DD67A8">
        <w:rPr>
          <w:rFonts w:cs="Arial"/>
          <w:sz w:val="20"/>
        </w:rPr>
        <w:t>unicipal</w:t>
      </w:r>
      <w:r w:rsidR="00C45CFA" w:rsidRPr="00DD67A8">
        <w:rPr>
          <w:rFonts w:cs="Arial"/>
          <w:sz w:val="20"/>
        </w:rPr>
        <w:t>ity</w:t>
      </w:r>
      <w:r w:rsidR="00CD3C1D" w:rsidRPr="00DD67A8">
        <w:rPr>
          <w:rFonts w:cs="Arial"/>
          <w:sz w:val="20"/>
        </w:rPr>
        <w:t xml:space="preserve"> of </w:t>
      </w:r>
      <w:r w:rsidR="00CC48E2">
        <w:rPr>
          <w:rFonts w:cs="Arial"/>
          <w:sz w:val="20"/>
        </w:rPr>
        <w:t>Masilonyana</w:t>
      </w:r>
    </w:p>
    <w:p w:rsidR="00EA2E9B" w:rsidRPr="00DD67A8" w:rsidRDefault="00EA2E9B" w:rsidP="004D0504">
      <w:pPr>
        <w:autoSpaceDE w:val="0"/>
        <w:autoSpaceDN w:val="0"/>
        <w:adjustRightInd w:val="0"/>
        <w:spacing w:line="360" w:lineRule="auto"/>
        <w:ind w:left="1440" w:hanging="540"/>
        <w:jc w:val="both"/>
        <w:rPr>
          <w:rFonts w:cs="Arial"/>
          <w:sz w:val="20"/>
        </w:rPr>
      </w:pPr>
    </w:p>
    <w:p w:rsidR="0069174D" w:rsidRDefault="00B35CBB" w:rsidP="003429B1">
      <w:pPr>
        <w:spacing w:before="240" w:line="360" w:lineRule="auto"/>
        <w:ind w:left="705" w:hanging="705"/>
        <w:jc w:val="both"/>
        <w:rPr>
          <w:rFonts w:cs="Arial"/>
          <w:sz w:val="20"/>
        </w:rPr>
      </w:pPr>
      <w:r>
        <w:rPr>
          <w:rFonts w:cs="Arial"/>
          <w:sz w:val="20"/>
        </w:rPr>
        <w:t>2.5</w:t>
      </w:r>
      <w:r w:rsidR="0069174D" w:rsidRPr="00DD67A8">
        <w:rPr>
          <w:rFonts w:cs="Arial"/>
          <w:sz w:val="20"/>
        </w:rPr>
        <w:tab/>
      </w:r>
      <w:r w:rsidR="0069174D" w:rsidRPr="00DD67A8">
        <w:rPr>
          <w:rFonts w:cs="Arial"/>
          <w:b/>
          <w:sz w:val="20"/>
        </w:rPr>
        <w:t xml:space="preserve">“Privately owned towns serviced by the owner” </w:t>
      </w:r>
      <w:r w:rsidR="0069174D" w:rsidRPr="00DD67A8">
        <w:rPr>
          <w:rFonts w:cs="Arial"/>
          <w:sz w:val="20"/>
        </w:rPr>
        <w:t xml:space="preserve">means single properties, situated in an area not ordinarily being serviced by the municipality, divided through sub division or township establishment into (ten or more) full title stands and/ or sectional units and where all </w:t>
      </w:r>
      <w:r w:rsidR="008459E1" w:rsidRPr="00DD67A8">
        <w:rPr>
          <w:rFonts w:cs="Arial"/>
          <w:sz w:val="20"/>
        </w:rPr>
        <w:t xml:space="preserve">rates related </w:t>
      </w:r>
      <w:r w:rsidR="0069174D" w:rsidRPr="00DD67A8">
        <w:rPr>
          <w:rFonts w:cs="Arial"/>
          <w:sz w:val="20"/>
        </w:rPr>
        <w:t xml:space="preserve">services inclusive of </w:t>
      </w:r>
      <w:r w:rsidR="008459E1" w:rsidRPr="00DD67A8">
        <w:rPr>
          <w:rFonts w:cs="Arial"/>
          <w:sz w:val="20"/>
        </w:rPr>
        <w:t xml:space="preserve">installation and maintenance of streets, roads, sidewalks, lighting, storm water drainage facilities, parks and recreational facilities </w:t>
      </w:r>
      <w:r w:rsidR="0069174D" w:rsidRPr="00DD67A8">
        <w:rPr>
          <w:rFonts w:cs="Arial"/>
          <w:sz w:val="20"/>
        </w:rPr>
        <w:t>are installed at the full cost of the developer and maintained and rendered by the residents of such estate.</w:t>
      </w:r>
    </w:p>
    <w:p w:rsidR="00EA2E9B" w:rsidRPr="0087460C" w:rsidRDefault="00B35CBB" w:rsidP="003429B1">
      <w:pPr>
        <w:spacing w:before="240" w:line="360" w:lineRule="auto"/>
        <w:ind w:left="705" w:hanging="705"/>
        <w:jc w:val="both"/>
        <w:rPr>
          <w:rFonts w:cs="Arial"/>
          <w:sz w:val="20"/>
        </w:rPr>
      </w:pPr>
      <w:r w:rsidRPr="0087460C">
        <w:rPr>
          <w:rFonts w:cs="Arial"/>
          <w:sz w:val="20"/>
        </w:rPr>
        <w:t>2.6</w:t>
      </w:r>
      <w:r w:rsidR="00EA2E9B" w:rsidRPr="0087460C">
        <w:rPr>
          <w:rFonts w:cs="Arial"/>
          <w:sz w:val="20"/>
        </w:rPr>
        <w:tab/>
      </w:r>
      <w:r w:rsidR="00EA2E9B" w:rsidRPr="0087460C">
        <w:rPr>
          <w:rFonts w:cs="Arial"/>
          <w:b/>
          <w:sz w:val="20"/>
        </w:rPr>
        <w:t>“Private owned property”</w:t>
      </w:r>
      <w:r w:rsidR="00EA2E9B" w:rsidRPr="0087460C">
        <w:rPr>
          <w:rFonts w:cs="Arial"/>
          <w:sz w:val="20"/>
        </w:rPr>
        <w:t xml:space="preserve"> means property not owned or vested in the state or an organ of state.</w:t>
      </w:r>
    </w:p>
    <w:p w:rsidR="00D47BD0" w:rsidRPr="0087460C" w:rsidRDefault="0087460C" w:rsidP="003429B1">
      <w:pPr>
        <w:spacing w:before="240" w:line="360" w:lineRule="auto"/>
        <w:ind w:left="705" w:hanging="705"/>
        <w:jc w:val="both"/>
        <w:rPr>
          <w:rFonts w:cs="Arial"/>
          <w:sz w:val="20"/>
        </w:rPr>
      </w:pPr>
      <w:r>
        <w:rPr>
          <w:rFonts w:cs="Arial"/>
          <w:sz w:val="20"/>
        </w:rPr>
        <w:t>2.7</w:t>
      </w:r>
      <w:r>
        <w:rPr>
          <w:rFonts w:cs="Arial"/>
          <w:sz w:val="20"/>
        </w:rPr>
        <w:tab/>
      </w:r>
      <w:r w:rsidRPr="0087460C">
        <w:rPr>
          <w:rFonts w:cs="Arial"/>
          <w:b/>
          <w:sz w:val="20"/>
        </w:rPr>
        <w:t>“</w:t>
      </w:r>
      <w:r w:rsidR="00D47BD0" w:rsidRPr="0087460C">
        <w:rPr>
          <w:rFonts w:cs="Arial"/>
          <w:b/>
          <w:sz w:val="20"/>
        </w:rPr>
        <w:t>State owned property”</w:t>
      </w:r>
      <w:r w:rsidR="00D47BD0" w:rsidRPr="0087460C">
        <w:rPr>
          <w:rFonts w:cs="Arial"/>
          <w:sz w:val="20"/>
        </w:rPr>
        <w:t xml:space="preserve"> means property owned by the state other than public service infrastructure.</w:t>
      </w:r>
    </w:p>
    <w:p w:rsidR="00007CB2" w:rsidRPr="00DD67A8" w:rsidRDefault="00CC48E2" w:rsidP="00CC48E2">
      <w:pPr>
        <w:autoSpaceDE w:val="0"/>
        <w:autoSpaceDN w:val="0"/>
        <w:adjustRightInd w:val="0"/>
        <w:spacing w:line="360" w:lineRule="auto"/>
        <w:jc w:val="both"/>
        <w:rPr>
          <w:rFonts w:cs="Arial"/>
          <w:sz w:val="20"/>
        </w:rPr>
      </w:pPr>
      <w:r>
        <w:rPr>
          <w:rFonts w:cs="Arial"/>
          <w:sz w:val="20"/>
        </w:rPr>
        <w:t xml:space="preserve">                       </w:t>
      </w:r>
    </w:p>
    <w:p w:rsidR="00EA2E9B" w:rsidRDefault="00EA2E9B" w:rsidP="00EA2E9B">
      <w:pPr>
        <w:autoSpaceDE w:val="0"/>
        <w:autoSpaceDN w:val="0"/>
        <w:adjustRightInd w:val="0"/>
        <w:spacing w:line="360" w:lineRule="auto"/>
        <w:ind w:left="720" w:hanging="720"/>
        <w:jc w:val="both"/>
        <w:rPr>
          <w:rFonts w:cs="Arial"/>
          <w:sz w:val="20"/>
        </w:rPr>
      </w:pPr>
      <w:r>
        <w:rPr>
          <w:rFonts w:cs="Arial"/>
          <w:sz w:val="20"/>
        </w:rPr>
        <w:t>2.</w:t>
      </w:r>
      <w:r w:rsidR="00D47BD0">
        <w:rPr>
          <w:rFonts w:cs="Arial"/>
          <w:sz w:val="20"/>
        </w:rPr>
        <w:t>8</w:t>
      </w:r>
      <w:r>
        <w:rPr>
          <w:rFonts w:cs="Arial"/>
          <w:sz w:val="20"/>
        </w:rPr>
        <w:tab/>
      </w:r>
      <w:r w:rsidRPr="0087460C">
        <w:rPr>
          <w:rFonts w:cs="Arial"/>
          <w:b/>
          <w:sz w:val="20"/>
        </w:rPr>
        <w:t>“</w:t>
      </w:r>
      <w:r w:rsidRPr="00B35CBB">
        <w:rPr>
          <w:rFonts w:cs="Arial"/>
          <w:b/>
          <w:sz w:val="20"/>
        </w:rPr>
        <w:t>Technical and other colleges”</w:t>
      </w:r>
      <w:r>
        <w:rPr>
          <w:rFonts w:cs="Arial"/>
          <w:sz w:val="20"/>
        </w:rPr>
        <w:t xml:space="preserve"> means a public college </w:t>
      </w:r>
      <w:r w:rsidR="00625B0B">
        <w:rPr>
          <w:rFonts w:cs="Arial"/>
          <w:sz w:val="20"/>
        </w:rPr>
        <w:t>and a private college as contemplated in the further education and training college act 16 of 2006.</w:t>
      </w:r>
    </w:p>
    <w:p w:rsidR="00B35CBB" w:rsidRDefault="00B35CBB" w:rsidP="00EA2E9B">
      <w:pPr>
        <w:autoSpaceDE w:val="0"/>
        <w:autoSpaceDN w:val="0"/>
        <w:adjustRightInd w:val="0"/>
        <w:spacing w:line="360" w:lineRule="auto"/>
        <w:ind w:left="720" w:hanging="720"/>
        <w:jc w:val="both"/>
        <w:rPr>
          <w:rFonts w:cs="Arial"/>
          <w:sz w:val="20"/>
        </w:rPr>
      </w:pPr>
    </w:p>
    <w:p w:rsidR="00625B0B" w:rsidRDefault="00D47BD0" w:rsidP="00EA2E9B">
      <w:pPr>
        <w:autoSpaceDE w:val="0"/>
        <w:autoSpaceDN w:val="0"/>
        <w:adjustRightInd w:val="0"/>
        <w:spacing w:line="360" w:lineRule="auto"/>
        <w:ind w:left="720" w:hanging="720"/>
        <w:jc w:val="both"/>
        <w:rPr>
          <w:rFonts w:cs="Arial"/>
          <w:sz w:val="20"/>
        </w:rPr>
      </w:pPr>
      <w:r>
        <w:rPr>
          <w:rFonts w:cs="Arial"/>
          <w:sz w:val="20"/>
        </w:rPr>
        <w:t>2.9</w:t>
      </w:r>
      <w:r w:rsidR="00625B0B">
        <w:rPr>
          <w:rFonts w:cs="Arial"/>
          <w:sz w:val="20"/>
        </w:rPr>
        <w:tab/>
      </w:r>
      <w:r w:rsidR="00625B0B" w:rsidRPr="0087460C">
        <w:rPr>
          <w:rFonts w:cs="Arial"/>
          <w:b/>
          <w:sz w:val="20"/>
        </w:rPr>
        <w:t>“</w:t>
      </w:r>
      <w:r w:rsidR="00625B0B" w:rsidRPr="00B35CBB">
        <w:rPr>
          <w:rFonts w:cs="Arial"/>
          <w:b/>
          <w:sz w:val="20"/>
        </w:rPr>
        <w:t>Threshold”</w:t>
      </w:r>
      <w:r w:rsidR="00B35CBB">
        <w:rPr>
          <w:rFonts w:cs="Arial"/>
          <w:sz w:val="20"/>
        </w:rPr>
        <w:t xml:space="preserve"> means the amount</w:t>
      </w:r>
      <w:r w:rsidR="00625B0B">
        <w:rPr>
          <w:rFonts w:cs="Arial"/>
          <w:sz w:val="20"/>
        </w:rPr>
        <w:t>, determined from time to time by the Council during its annual budget process referred to in section 12(2) of the act, to be deducted from the market value of residential properties, resulting in rates to be determined on the balance of the market value of such properties only.</w:t>
      </w:r>
    </w:p>
    <w:p w:rsidR="00625B0B" w:rsidRDefault="00625B0B" w:rsidP="00EA2E9B">
      <w:pPr>
        <w:autoSpaceDE w:val="0"/>
        <w:autoSpaceDN w:val="0"/>
        <w:adjustRightInd w:val="0"/>
        <w:spacing w:line="360" w:lineRule="auto"/>
        <w:ind w:left="720" w:hanging="720"/>
        <w:jc w:val="both"/>
        <w:rPr>
          <w:rFonts w:cs="Arial"/>
          <w:sz w:val="20"/>
        </w:rPr>
      </w:pPr>
    </w:p>
    <w:p w:rsidR="008E398B" w:rsidRPr="00DD67A8" w:rsidRDefault="008E398B" w:rsidP="00A63B13">
      <w:pPr>
        <w:autoSpaceDE w:val="0"/>
        <w:autoSpaceDN w:val="0"/>
        <w:adjustRightInd w:val="0"/>
        <w:spacing w:line="360" w:lineRule="auto"/>
        <w:ind w:left="1440" w:hanging="540"/>
        <w:jc w:val="both"/>
        <w:rPr>
          <w:rFonts w:cs="Arial"/>
          <w:sz w:val="20"/>
        </w:rPr>
      </w:pPr>
    </w:p>
    <w:p w:rsidR="00E62FF4" w:rsidRPr="00DD67A8" w:rsidRDefault="00E62FF4" w:rsidP="00191D48">
      <w:pPr>
        <w:pStyle w:val="Heading1"/>
        <w:tabs>
          <w:tab w:val="left" w:pos="709"/>
        </w:tabs>
        <w:spacing w:line="360" w:lineRule="auto"/>
        <w:rPr>
          <w:rFonts w:cs="Arial"/>
          <w:color w:val="000080"/>
          <w:sz w:val="20"/>
        </w:rPr>
      </w:pPr>
      <w:bookmarkStart w:id="8" w:name="_Toc282759997"/>
      <w:r w:rsidRPr="00DD67A8">
        <w:rPr>
          <w:rFonts w:cs="Arial"/>
          <w:color w:val="000080"/>
          <w:sz w:val="20"/>
        </w:rPr>
        <w:t>3.</w:t>
      </w:r>
      <w:r w:rsidRPr="00DD67A8">
        <w:rPr>
          <w:rFonts w:cs="Arial"/>
          <w:color w:val="000080"/>
          <w:sz w:val="20"/>
        </w:rPr>
        <w:tab/>
        <w:t>POLICY PRINCIPLES</w:t>
      </w:r>
      <w:bookmarkEnd w:id="8"/>
    </w:p>
    <w:p w:rsidR="00E62FF4" w:rsidRPr="00DD67A8" w:rsidRDefault="00E62FF4" w:rsidP="003429B1">
      <w:pPr>
        <w:spacing w:before="240" w:line="360" w:lineRule="auto"/>
        <w:ind w:left="705" w:hanging="705"/>
        <w:jc w:val="both"/>
        <w:rPr>
          <w:rFonts w:cs="Arial"/>
          <w:sz w:val="20"/>
        </w:rPr>
      </w:pPr>
      <w:r w:rsidRPr="00DD67A8">
        <w:rPr>
          <w:rFonts w:cs="Arial"/>
          <w:sz w:val="20"/>
        </w:rPr>
        <w:t>3.1</w:t>
      </w:r>
      <w:r w:rsidRPr="00DD67A8">
        <w:rPr>
          <w:rFonts w:cs="Arial"/>
          <w:sz w:val="20"/>
        </w:rPr>
        <w:tab/>
        <w:t xml:space="preserve">Rates are levied in accordance with the Act as an amount in the rand based on the market value of all rateable property contained in the municipality’s valuation roll and supplementary valuation roll. </w:t>
      </w:r>
    </w:p>
    <w:p w:rsidR="00371E7A" w:rsidRPr="00DD67A8" w:rsidRDefault="00E62FF4" w:rsidP="003429B1">
      <w:pPr>
        <w:spacing w:before="240" w:line="360" w:lineRule="auto"/>
        <w:ind w:left="705" w:hanging="705"/>
        <w:jc w:val="both"/>
        <w:rPr>
          <w:rFonts w:cs="Arial"/>
          <w:sz w:val="20"/>
        </w:rPr>
      </w:pPr>
      <w:r w:rsidRPr="00DD67A8">
        <w:rPr>
          <w:rFonts w:cs="Arial"/>
          <w:sz w:val="20"/>
        </w:rPr>
        <w:t>3.2</w:t>
      </w:r>
      <w:r w:rsidRPr="00DD67A8">
        <w:rPr>
          <w:rFonts w:cs="Arial"/>
          <w:sz w:val="20"/>
        </w:rPr>
        <w:tab/>
        <w:t>As allowed for in the Act, the municipality has chosen to differentiate between various categories of property and categories of owners of property</w:t>
      </w:r>
      <w:r w:rsidR="006E71A0" w:rsidRPr="00DD67A8">
        <w:rPr>
          <w:rFonts w:cs="Arial"/>
          <w:sz w:val="20"/>
        </w:rPr>
        <w:t xml:space="preserve"> as contemplated in clause 7</w:t>
      </w:r>
      <w:r w:rsidR="00371E7A" w:rsidRPr="00DD67A8">
        <w:rPr>
          <w:rFonts w:cs="Arial"/>
          <w:sz w:val="20"/>
        </w:rPr>
        <w:t> </w:t>
      </w:r>
      <w:r w:rsidR="006E71A0" w:rsidRPr="00DD67A8">
        <w:rPr>
          <w:rFonts w:cs="Arial"/>
          <w:sz w:val="20"/>
        </w:rPr>
        <w:t>and 8 of this policy</w:t>
      </w:r>
      <w:r w:rsidRPr="00DD67A8">
        <w:rPr>
          <w:rFonts w:cs="Arial"/>
          <w:sz w:val="20"/>
        </w:rPr>
        <w:t xml:space="preserve">. Some categories of property and categories of owners are granted relief from rates. The municipality </w:t>
      </w:r>
      <w:r w:rsidRPr="00DD67A8">
        <w:rPr>
          <w:rFonts w:cs="Arial"/>
          <w:sz w:val="20"/>
        </w:rPr>
        <w:lastRenderedPageBreak/>
        <w:t>however does not grant relief in respect of payments for rates to any category of owners or properties, or to owners of properties on an individual basis</w:t>
      </w:r>
      <w:r w:rsidR="00B90EC3" w:rsidRPr="00DD67A8">
        <w:rPr>
          <w:rFonts w:cs="Arial"/>
          <w:sz w:val="20"/>
        </w:rPr>
        <w:t>.</w:t>
      </w:r>
    </w:p>
    <w:p w:rsidR="00E62FF4" w:rsidRPr="00DD67A8" w:rsidRDefault="00E62FF4" w:rsidP="003429B1">
      <w:pPr>
        <w:spacing w:before="240" w:line="360" w:lineRule="auto"/>
        <w:ind w:left="705" w:hanging="705"/>
        <w:jc w:val="both"/>
        <w:rPr>
          <w:rFonts w:cs="Arial"/>
          <w:sz w:val="20"/>
        </w:rPr>
      </w:pPr>
      <w:r w:rsidRPr="00DD67A8">
        <w:rPr>
          <w:rFonts w:cs="Arial"/>
          <w:sz w:val="20"/>
        </w:rPr>
        <w:t>3.3</w:t>
      </w:r>
      <w:r w:rsidRPr="00DD67A8">
        <w:rPr>
          <w:rFonts w:cs="Arial"/>
          <w:sz w:val="20"/>
        </w:rPr>
        <w:tab/>
        <w:t>There would be no phasing in of rates based on the new valuation roll, except as prescribed by legislation</w:t>
      </w:r>
      <w:r w:rsidR="00756DC1" w:rsidRPr="00DD67A8">
        <w:rPr>
          <w:rFonts w:cs="Arial"/>
          <w:sz w:val="20"/>
        </w:rPr>
        <w:t xml:space="preserve"> and in accordance with clause 1</w:t>
      </w:r>
      <w:r w:rsidR="005743F6" w:rsidRPr="00DD67A8">
        <w:rPr>
          <w:rFonts w:cs="Arial"/>
          <w:sz w:val="20"/>
        </w:rPr>
        <w:t>6</w:t>
      </w:r>
      <w:r w:rsidR="00756DC1" w:rsidRPr="00DD67A8">
        <w:rPr>
          <w:rFonts w:cs="Arial"/>
          <w:sz w:val="20"/>
        </w:rPr>
        <w:t xml:space="preserve"> of this policy.</w:t>
      </w:r>
    </w:p>
    <w:p w:rsidR="00E62FF4" w:rsidRPr="00DD67A8" w:rsidRDefault="00E62FF4" w:rsidP="003429B1">
      <w:pPr>
        <w:spacing w:before="240" w:line="360" w:lineRule="auto"/>
        <w:ind w:left="705" w:hanging="705"/>
        <w:jc w:val="both"/>
        <w:rPr>
          <w:rFonts w:cs="Arial"/>
          <w:sz w:val="20"/>
        </w:rPr>
      </w:pPr>
      <w:r w:rsidRPr="00DD67A8">
        <w:rPr>
          <w:rFonts w:cs="Arial"/>
          <w:sz w:val="20"/>
        </w:rPr>
        <w:t>3.4</w:t>
      </w:r>
      <w:r w:rsidRPr="00DD67A8">
        <w:rPr>
          <w:rFonts w:cs="Arial"/>
          <w:sz w:val="20"/>
        </w:rPr>
        <w:tab/>
      </w:r>
      <w:r w:rsidR="0017220B" w:rsidRPr="00DD67A8">
        <w:rPr>
          <w:rFonts w:cs="Arial"/>
          <w:sz w:val="20"/>
        </w:rPr>
        <w:t>In accordance with section 3(3) of the Act, the rates policy for the municipality is based on the following principles:</w:t>
      </w:r>
    </w:p>
    <w:p w:rsidR="00E62FF4" w:rsidRPr="005C4014" w:rsidRDefault="00E62FF4" w:rsidP="00191D48">
      <w:pPr>
        <w:spacing w:line="360" w:lineRule="auto"/>
        <w:ind w:firstLine="720"/>
        <w:jc w:val="both"/>
        <w:rPr>
          <w:rFonts w:cs="Arial"/>
          <w:sz w:val="20"/>
        </w:rPr>
      </w:pPr>
      <w:r w:rsidRPr="00DD67A8">
        <w:rPr>
          <w:rFonts w:cs="Arial"/>
          <w:sz w:val="20"/>
        </w:rPr>
        <w:t>(a)</w:t>
      </w:r>
      <w:r w:rsidRPr="00DD67A8">
        <w:rPr>
          <w:rFonts w:cs="Arial"/>
          <w:sz w:val="20"/>
        </w:rPr>
        <w:tab/>
      </w:r>
      <w:r w:rsidRPr="005C4014">
        <w:rPr>
          <w:rFonts w:cs="Arial"/>
          <w:sz w:val="20"/>
        </w:rPr>
        <w:t>Equity</w:t>
      </w:r>
    </w:p>
    <w:p w:rsidR="004237C0" w:rsidRPr="00DD67A8" w:rsidRDefault="00E62FF4" w:rsidP="00191D48">
      <w:pPr>
        <w:spacing w:line="360" w:lineRule="auto"/>
        <w:ind w:left="1440"/>
        <w:jc w:val="both"/>
        <w:rPr>
          <w:rFonts w:cs="Arial"/>
          <w:sz w:val="20"/>
        </w:rPr>
      </w:pPr>
      <w:r w:rsidRPr="00DD67A8">
        <w:rPr>
          <w:rFonts w:cs="Arial"/>
          <w:sz w:val="20"/>
        </w:rPr>
        <w:t>The municipality will treat all ratepayers with similar properties the same.</w:t>
      </w:r>
    </w:p>
    <w:p w:rsidR="00E62FF4" w:rsidRPr="005C4014" w:rsidRDefault="00E62FF4" w:rsidP="004237C0">
      <w:pPr>
        <w:spacing w:line="360" w:lineRule="auto"/>
        <w:ind w:firstLine="720"/>
        <w:jc w:val="both"/>
        <w:rPr>
          <w:rFonts w:cs="Arial"/>
          <w:sz w:val="20"/>
        </w:rPr>
      </w:pPr>
      <w:r w:rsidRPr="00DD67A8">
        <w:rPr>
          <w:rFonts w:cs="Arial"/>
          <w:sz w:val="20"/>
        </w:rPr>
        <w:t>(b)</w:t>
      </w:r>
      <w:r w:rsidRPr="00DD67A8">
        <w:rPr>
          <w:rFonts w:cs="Arial"/>
          <w:sz w:val="20"/>
        </w:rPr>
        <w:tab/>
      </w:r>
      <w:r w:rsidRPr="005C4014">
        <w:rPr>
          <w:rFonts w:cs="Arial"/>
          <w:sz w:val="20"/>
        </w:rPr>
        <w:t>Affordability</w:t>
      </w:r>
    </w:p>
    <w:p w:rsidR="00007CB2" w:rsidRPr="00DD67A8" w:rsidRDefault="00E62FF4" w:rsidP="00191D48">
      <w:pPr>
        <w:spacing w:line="360" w:lineRule="auto"/>
        <w:ind w:left="1440"/>
        <w:jc w:val="both"/>
        <w:rPr>
          <w:rFonts w:cs="Arial"/>
          <w:sz w:val="20"/>
        </w:rPr>
      </w:pPr>
      <w:r w:rsidRPr="00DD67A8">
        <w:rPr>
          <w:rFonts w:cs="Arial"/>
          <w:sz w:val="20"/>
        </w:rPr>
        <w:t>The ability of a person to pay rates will be taken into account by the municipality. In dealing with the poor/indigent ratepayers the municipality will provide relief measures through exemptions, reductions</w:t>
      </w:r>
      <w:r w:rsidR="0083363D">
        <w:rPr>
          <w:rFonts w:cs="Arial"/>
          <w:sz w:val="20"/>
        </w:rPr>
        <w:t xml:space="preserve">, </w:t>
      </w:r>
      <w:r w:rsidRPr="00DD67A8">
        <w:rPr>
          <w:rFonts w:cs="Arial"/>
          <w:sz w:val="20"/>
        </w:rPr>
        <w:t>rebates</w:t>
      </w:r>
      <w:r w:rsidR="0083363D">
        <w:rPr>
          <w:rFonts w:cs="Arial"/>
          <w:sz w:val="20"/>
        </w:rPr>
        <w:t xml:space="preserve"> and cross subsidy from the equitable share allocation</w:t>
      </w:r>
      <w:r w:rsidRPr="00DD67A8">
        <w:rPr>
          <w:rFonts w:cs="Arial"/>
          <w:sz w:val="20"/>
        </w:rPr>
        <w:t>.</w:t>
      </w:r>
    </w:p>
    <w:p w:rsidR="00E62FF4" w:rsidRPr="005C4014" w:rsidRDefault="00E62FF4" w:rsidP="00007CB2">
      <w:pPr>
        <w:spacing w:line="360" w:lineRule="auto"/>
        <w:ind w:firstLine="720"/>
        <w:jc w:val="both"/>
        <w:rPr>
          <w:rFonts w:cs="Arial"/>
          <w:sz w:val="20"/>
        </w:rPr>
      </w:pPr>
      <w:r w:rsidRPr="00DD67A8">
        <w:rPr>
          <w:rFonts w:cs="Arial"/>
          <w:sz w:val="20"/>
        </w:rPr>
        <w:t>(c)</w:t>
      </w:r>
      <w:r w:rsidRPr="00DD67A8">
        <w:rPr>
          <w:rFonts w:cs="Arial"/>
          <w:sz w:val="20"/>
        </w:rPr>
        <w:tab/>
      </w:r>
      <w:r w:rsidRPr="005C4014">
        <w:rPr>
          <w:rFonts w:cs="Arial"/>
          <w:sz w:val="20"/>
        </w:rPr>
        <w:t>Sustainability</w:t>
      </w:r>
    </w:p>
    <w:p w:rsidR="00E62FF4" w:rsidRPr="00DD67A8" w:rsidRDefault="00E62FF4" w:rsidP="00191D48">
      <w:pPr>
        <w:spacing w:line="360" w:lineRule="auto"/>
        <w:jc w:val="both"/>
        <w:rPr>
          <w:rFonts w:cs="Arial"/>
          <w:sz w:val="20"/>
        </w:rPr>
      </w:pPr>
      <w:r w:rsidRPr="00DD67A8">
        <w:rPr>
          <w:rFonts w:cs="Arial"/>
          <w:sz w:val="20"/>
        </w:rPr>
        <w:tab/>
      </w:r>
      <w:r w:rsidRPr="00DD67A8">
        <w:rPr>
          <w:rFonts w:cs="Arial"/>
          <w:sz w:val="20"/>
        </w:rPr>
        <w:tab/>
        <w:t>Rating of property will be implemented in a way that:</w:t>
      </w:r>
    </w:p>
    <w:p w:rsidR="00AA2A0D" w:rsidRPr="00DD67A8" w:rsidRDefault="00E62FF4" w:rsidP="00191D48">
      <w:pPr>
        <w:spacing w:line="360" w:lineRule="auto"/>
        <w:ind w:left="2160" w:hanging="720"/>
        <w:jc w:val="both"/>
        <w:rPr>
          <w:rFonts w:cs="Arial"/>
          <w:sz w:val="20"/>
        </w:rPr>
      </w:pPr>
      <w:proofErr w:type="gramStart"/>
      <w:r w:rsidRPr="00DD67A8">
        <w:rPr>
          <w:rFonts w:cs="Arial"/>
          <w:sz w:val="20"/>
        </w:rPr>
        <w:t>i</w:t>
      </w:r>
      <w:proofErr w:type="gramEnd"/>
      <w:r w:rsidRPr="00DD67A8">
        <w:rPr>
          <w:rFonts w:cs="Arial"/>
          <w:sz w:val="20"/>
        </w:rPr>
        <w:t>.</w:t>
      </w:r>
      <w:r w:rsidRPr="00DD67A8">
        <w:rPr>
          <w:rFonts w:cs="Arial"/>
          <w:sz w:val="20"/>
        </w:rPr>
        <w:tab/>
        <w:t>it supports sustainable local government by providing a stable an</w:t>
      </w:r>
      <w:r w:rsidR="006E6BDA" w:rsidRPr="00DD67A8">
        <w:rPr>
          <w:rFonts w:cs="Arial"/>
          <w:sz w:val="20"/>
        </w:rPr>
        <w:t>d</w:t>
      </w:r>
      <w:r w:rsidRPr="00DD67A8">
        <w:rPr>
          <w:rFonts w:cs="Arial"/>
          <w:sz w:val="20"/>
        </w:rPr>
        <w:t xml:space="preserve"> buoyant revenue source within the discretionary control of the municipality;</w:t>
      </w:r>
    </w:p>
    <w:p w:rsidR="00E62FF4" w:rsidRDefault="00E62FF4" w:rsidP="00191D48">
      <w:pPr>
        <w:spacing w:line="360" w:lineRule="auto"/>
        <w:jc w:val="both"/>
        <w:rPr>
          <w:rFonts w:cs="Arial"/>
          <w:sz w:val="20"/>
        </w:rPr>
      </w:pPr>
      <w:r w:rsidRPr="00DD67A8">
        <w:rPr>
          <w:rFonts w:cs="Arial"/>
          <w:sz w:val="20"/>
        </w:rPr>
        <w:tab/>
      </w:r>
      <w:r w:rsidRPr="00DD67A8">
        <w:rPr>
          <w:rFonts w:cs="Arial"/>
          <w:sz w:val="20"/>
        </w:rPr>
        <w:tab/>
        <w:t>ii.</w:t>
      </w:r>
      <w:r w:rsidRPr="00DD67A8">
        <w:rPr>
          <w:rFonts w:cs="Arial"/>
          <w:sz w:val="20"/>
        </w:rPr>
        <w:tab/>
        <w:t>Supports local</w:t>
      </w:r>
      <w:r w:rsidR="00CD0A8E" w:rsidRPr="00DD67A8">
        <w:rPr>
          <w:rFonts w:cs="Arial"/>
          <w:sz w:val="20"/>
        </w:rPr>
        <w:t>,</w:t>
      </w:r>
      <w:r w:rsidRPr="00DD67A8">
        <w:rPr>
          <w:rFonts w:cs="Arial"/>
          <w:sz w:val="20"/>
        </w:rPr>
        <w:t xml:space="preserve"> social </w:t>
      </w:r>
      <w:r w:rsidR="00CD0A8E" w:rsidRPr="00DD67A8">
        <w:rPr>
          <w:rFonts w:cs="Arial"/>
          <w:sz w:val="20"/>
        </w:rPr>
        <w:t xml:space="preserve">and </w:t>
      </w:r>
      <w:r w:rsidRPr="00DD67A8">
        <w:rPr>
          <w:rFonts w:cs="Arial"/>
          <w:sz w:val="20"/>
        </w:rPr>
        <w:t>economic development</w:t>
      </w:r>
      <w:r w:rsidR="0083363D">
        <w:rPr>
          <w:rFonts w:cs="Arial"/>
          <w:sz w:val="20"/>
        </w:rPr>
        <w:t>; and</w:t>
      </w:r>
    </w:p>
    <w:p w:rsidR="0083363D" w:rsidRPr="00DD67A8" w:rsidRDefault="0083363D" w:rsidP="00191D48">
      <w:pPr>
        <w:spacing w:line="360" w:lineRule="auto"/>
        <w:jc w:val="both"/>
        <w:rPr>
          <w:rFonts w:cs="Arial"/>
          <w:sz w:val="20"/>
        </w:rPr>
      </w:pPr>
      <w:r>
        <w:rPr>
          <w:rFonts w:cs="Arial"/>
          <w:sz w:val="20"/>
        </w:rPr>
        <w:tab/>
      </w:r>
      <w:r>
        <w:rPr>
          <w:rFonts w:cs="Arial"/>
          <w:sz w:val="20"/>
        </w:rPr>
        <w:tab/>
        <w:t>iii.</w:t>
      </w:r>
      <w:r w:rsidR="002D2C79">
        <w:rPr>
          <w:rFonts w:cs="Arial"/>
          <w:sz w:val="20"/>
        </w:rPr>
        <w:tab/>
      </w:r>
      <w:r>
        <w:rPr>
          <w:rFonts w:cs="Arial"/>
          <w:sz w:val="20"/>
        </w:rPr>
        <w:t>Secures the economic sustainability of every category of ratepayer.</w:t>
      </w:r>
    </w:p>
    <w:p w:rsidR="00E62FF4" w:rsidRPr="005C4014" w:rsidRDefault="00E62FF4" w:rsidP="003F2E8F">
      <w:pPr>
        <w:spacing w:line="360" w:lineRule="auto"/>
        <w:ind w:firstLine="720"/>
        <w:jc w:val="both"/>
        <w:rPr>
          <w:rFonts w:cs="Arial"/>
          <w:i/>
          <w:color w:val="FF0000"/>
          <w:sz w:val="20"/>
        </w:rPr>
      </w:pPr>
      <w:r w:rsidRPr="00DD67A8">
        <w:rPr>
          <w:rFonts w:cs="Arial"/>
          <w:sz w:val="20"/>
        </w:rPr>
        <w:t>(d)</w:t>
      </w:r>
      <w:r w:rsidRPr="00DD67A8">
        <w:rPr>
          <w:rFonts w:cs="Arial"/>
          <w:sz w:val="20"/>
        </w:rPr>
        <w:tab/>
      </w:r>
      <w:r w:rsidRPr="005C4014">
        <w:rPr>
          <w:rFonts w:cs="Arial"/>
          <w:sz w:val="20"/>
        </w:rPr>
        <w:t>Cost efficiency</w:t>
      </w:r>
    </w:p>
    <w:p w:rsidR="00122BB2" w:rsidRDefault="00E62FF4" w:rsidP="00122BB2">
      <w:pPr>
        <w:spacing w:line="360" w:lineRule="auto"/>
        <w:ind w:left="1440"/>
        <w:jc w:val="both"/>
        <w:rPr>
          <w:rFonts w:cs="Arial"/>
          <w:sz w:val="20"/>
        </w:rPr>
      </w:pPr>
      <w:r w:rsidRPr="00DD67A8">
        <w:rPr>
          <w:rFonts w:cs="Arial"/>
          <w:sz w:val="20"/>
        </w:rPr>
        <w:t>Rates will be based on the value of all rateable property and</w:t>
      </w:r>
      <w:r w:rsidR="006E6BDA" w:rsidRPr="00DD67A8">
        <w:rPr>
          <w:rFonts w:cs="Arial"/>
          <w:sz w:val="20"/>
        </w:rPr>
        <w:t xml:space="preserve"> will be used to fund community and subsidised services</w:t>
      </w:r>
      <w:r w:rsidRPr="00DD67A8">
        <w:rPr>
          <w:rFonts w:cs="Arial"/>
          <w:sz w:val="20"/>
        </w:rPr>
        <w:t xml:space="preserve"> after taking into account profits generated on trading (water, electricity) and economic (refuse removal, sewerage removal) services and the amounts required to finance exemptions, rebates, reductions and phasing-in of rates as approved by the municipality from time to time.</w:t>
      </w:r>
    </w:p>
    <w:p w:rsidR="00B35CBB" w:rsidRDefault="00B35CBB" w:rsidP="00122BB2">
      <w:pPr>
        <w:spacing w:line="360" w:lineRule="auto"/>
        <w:ind w:left="1440"/>
        <w:jc w:val="both"/>
        <w:rPr>
          <w:rFonts w:cs="Arial"/>
          <w:sz w:val="20"/>
        </w:rPr>
      </w:pPr>
    </w:p>
    <w:p w:rsidR="00006544" w:rsidRPr="00122BB2" w:rsidRDefault="00006544" w:rsidP="00122BB2">
      <w:pPr>
        <w:spacing w:line="360" w:lineRule="auto"/>
        <w:jc w:val="both"/>
        <w:rPr>
          <w:rFonts w:cs="Arial"/>
          <w:b/>
          <w:color w:val="000080"/>
          <w:sz w:val="20"/>
        </w:rPr>
      </w:pPr>
      <w:r w:rsidRPr="00122BB2">
        <w:rPr>
          <w:rFonts w:cs="Arial"/>
          <w:b/>
          <w:color w:val="000080"/>
          <w:sz w:val="20"/>
        </w:rPr>
        <w:t>4.</w:t>
      </w:r>
      <w:r w:rsidRPr="00122BB2">
        <w:rPr>
          <w:rFonts w:cs="Arial"/>
          <w:b/>
          <w:color w:val="000080"/>
          <w:sz w:val="20"/>
        </w:rPr>
        <w:tab/>
        <w:t>SCOPE OF THE POLICY</w:t>
      </w:r>
    </w:p>
    <w:p w:rsidR="00E76372" w:rsidRDefault="00371E7A" w:rsidP="008E398B">
      <w:pPr>
        <w:spacing w:before="240" w:line="360" w:lineRule="auto"/>
        <w:ind w:left="705" w:hanging="705"/>
        <w:jc w:val="both"/>
        <w:rPr>
          <w:rFonts w:cs="Arial"/>
          <w:sz w:val="20"/>
        </w:rPr>
      </w:pPr>
      <w:r w:rsidRPr="00DD67A8">
        <w:rPr>
          <w:rFonts w:cs="Arial"/>
          <w:sz w:val="20"/>
        </w:rPr>
        <w:t>4.1</w:t>
      </w:r>
      <w:r w:rsidRPr="00DD67A8">
        <w:rPr>
          <w:rFonts w:cs="Arial"/>
          <w:sz w:val="20"/>
        </w:rPr>
        <w:tab/>
      </w:r>
      <w:r w:rsidR="00422DDB" w:rsidRPr="00DD67A8">
        <w:rPr>
          <w:rFonts w:cs="Arial"/>
          <w:sz w:val="20"/>
        </w:rPr>
        <w:t>This policy document guides the annual setting</w:t>
      </w:r>
      <w:r w:rsidR="00B35CBB">
        <w:rPr>
          <w:rFonts w:cs="Arial"/>
          <w:sz w:val="20"/>
        </w:rPr>
        <w:t xml:space="preserve"> (or revision) of property rates</w:t>
      </w:r>
      <w:r w:rsidR="00422DDB">
        <w:rPr>
          <w:rFonts w:cs="Arial"/>
          <w:sz w:val="20"/>
        </w:rPr>
        <w:t xml:space="preserve"> tariffs</w:t>
      </w:r>
      <w:r w:rsidR="00422DDB" w:rsidRPr="00DD67A8">
        <w:rPr>
          <w:rFonts w:cs="Arial"/>
          <w:sz w:val="20"/>
        </w:rPr>
        <w:t xml:space="preserve">. It does not necessarily make specific property rates </w:t>
      </w:r>
      <w:r w:rsidR="00422DDB">
        <w:rPr>
          <w:rFonts w:cs="Arial"/>
          <w:sz w:val="20"/>
        </w:rPr>
        <w:t xml:space="preserve">tariff </w:t>
      </w:r>
      <w:r w:rsidR="00422DDB" w:rsidRPr="00DD67A8">
        <w:rPr>
          <w:rFonts w:cs="Arial"/>
          <w:sz w:val="20"/>
        </w:rPr>
        <w:t xml:space="preserve">proposals. Details pertaining to the applications of the various property rates </w:t>
      </w:r>
      <w:r w:rsidR="00422DDB">
        <w:rPr>
          <w:rFonts w:cs="Arial"/>
          <w:sz w:val="20"/>
        </w:rPr>
        <w:t xml:space="preserve">tariffs </w:t>
      </w:r>
      <w:r w:rsidR="00422DDB" w:rsidRPr="00DD67A8">
        <w:rPr>
          <w:rFonts w:cs="Arial"/>
          <w:sz w:val="20"/>
        </w:rPr>
        <w:t xml:space="preserve">are </w:t>
      </w:r>
      <w:r w:rsidR="00422DDB">
        <w:rPr>
          <w:rFonts w:cs="Arial"/>
          <w:sz w:val="20"/>
        </w:rPr>
        <w:t xml:space="preserve">annually </w:t>
      </w:r>
      <w:r w:rsidR="00422DDB" w:rsidRPr="00DD67A8">
        <w:rPr>
          <w:rFonts w:cs="Arial"/>
          <w:sz w:val="20"/>
        </w:rPr>
        <w:t>published in the Provincial Gazette and the municipality’s schedule of tariffs, which must be read in conjunction with this policy.</w:t>
      </w:r>
    </w:p>
    <w:p w:rsidR="008E398B" w:rsidRDefault="008E398B" w:rsidP="008E398B">
      <w:pPr>
        <w:autoSpaceDE w:val="0"/>
        <w:autoSpaceDN w:val="0"/>
        <w:adjustRightInd w:val="0"/>
        <w:spacing w:line="360" w:lineRule="auto"/>
        <w:ind w:left="1440" w:hanging="540"/>
        <w:jc w:val="both"/>
        <w:rPr>
          <w:rFonts w:cs="Arial"/>
          <w:sz w:val="20"/>
        </w:rPr>
      </w:pPr>
    </w:p>
    <w:p w:rsidR="00006544" w:rsidRPr="00DD67A8" w:rsidRDefault="00006544" w:rsidP="00E76372">
      <w:pPr>
        <w:pStyle w:val="Heading1"/>
        <w:tabs>
          <w:tab w:val="left" w:pos="709"/>
        </w:tabs>
        <w:spacing w:line="360" w:lineRule="auto"/>
        <w:rPr>
          <w:rFonts w:cs="Arial"/>
          <w:color w:val="000080"/>
          <w:sz w:val="20"/>
        </w:rPr>
      </w:pPr>
      <w:bookmarkStart w:id="9" w:name="_Toc282759998"/>
      <w:r w:rsidRPr="00DD67A8">
        <w:rPr>
          <w:rFonts w:cs="Arial"/>
          <w:color w:val="000080"/>
          <w:sz w:val="20"/>
        </w:rPr>
        <w:t>5.</w:t>
      </w:r>
      <w:r w:rsidRPr="00DD67A8">
        <w:rPr>
          <w:rFonts w:cs="Arial"/>
          <w:color w:val="000080"/>
          <w:sz w:val="20"/>
        </w:rPr>
        <w:tab/>
        <w:t>APPLICATION OF THE POLICY</w:t>
      </w:r>
      <w:bookmarkEnd w:id="9"/>
    </w:p>
    <w:p w:rsidR="00006544" w:rsidRPr="00DD67A8" w:rsidRDefault="00371E7A" w:rsidP="003429B1">
      <w:pPr>
        <w:spacing w:before="240" w:line="360" w:lineRule="auto"/>
        <w:ind w:left="705" w:hanging="705"/>
        <w:jc w:val="both"/>
        <w:rPr>
          <w:rFonts w:cs="Arial"/>
          <w:sz w:val="20"/>
        </w:rPr>
      </w:pPr>
      <w:r w:rsidRPr="00DD67A8">
        <w:rPr>
          <w:rFonts w:cs="Arial"/>
          <w:sz w:val="20"/>
        </w:rPr>
        <w:t>5.1</w:t>
      </w:r>
      <w:r w:rsidRPr="00DD67A8">
        <w:rPr>
          <w:rFonts w:cs="Arial"/>
          <w:sz w:val="20"/>
        </w:rPr>
        <w:tab/>
      </w:r>
      <w:r w:rsidR="00006544" w:rsidRPr="00DD67A8">
        <w:rPr>
          <w:rFonts w:cs="Arial"/>
          <w:sz w:val="20"/>
        </w:rPr>
        <w:t>In imposing the rate in the rand for each annual operating budget component, the municipality shall grant exemptions, rebates and reductions to the categories of properties and categories of owners as allowed for in this policy document.</w:t>
      </w:r>
    </w:p>
    <w:p w:rsidR="003F2E8F" w:rsidRPr="00DD67A8" w:rsidRDefault="003F2E8F" w:rsidP="008E398B">
      <w:pPr>
        <w:autoSpaceDE w:val="0"/>
        <w:autoSpaceDN w:val="0"/>
        <w:adjustRightInd w:val="0"/>
        <w:spacing w:line="360" w:lineRule="auto"/>
        <w:ind w:left="1440" w:hanging="540"/>
        <w:jc w:val="both"/>
        <w:rPr>
          <w:rFonts w:cs="Arial"/>
          <w:sz w:val="20"/>
        </w:rPr>
      </w:pPr>
    </w:p>
    <w:p w:rsidR="00006544" w:rsidRPr="00DD67A8" w:rsidRDefault="00006544" w:rsidP="00371E7A">
      <w:pPr>
        <w:pStyle w:val="Heading1"/>
        <w:tabs>
          <w:tab w:val="left" w:pos="709"/>
        </w:tabs>
        <w:spacing w:line="360" w:lineRule="auto"/>
        <w:rPr>
          <w:rFonts w:cs="Arial"/>
          <w:color w:val="000080"/>
          <w:sz w:val="20"/>
        </w:rPr>
      </w:pPr>
      <w:bookmarkStart w:id="10" w:name="_Toc282759999"/>
      <w:r w:rsidRPr="00DD67A8">
        <w:rPr>
          <w:rFonts w:cs="Arial"/>
          <w:color w:val="000080"/>
          <w:sz w:val="20"/>
        </w:rPr>
        <w:lastRenderedPageBreak/>
        <w:t>6.</w:t>
      </w:r>
      <w:r w:rsidRPr="00DD67A8">
        <w:rPr>
          <w:rFonts w:cs="Arial"/>
          <w:color w:val="000080"/>
          <w:sz w:val="20"/>
        </w:rPr>
        <w:tab/>
      </w:r>
      <w:r w:rsidR="006D5693" w:rsidRPr="00DD67A8">
        <w:rPr>
          <w:rFonts w:cs="Arial"/>
          <w:color w:val="000080"/>
          <w:sz w:val="20"/>
        </w:rPr>
        <w:t>PRINCIPLES APPLICABLE TO FINANCING OF SERVICES</w:t>
      </w:r>
      <w:bookmarkEnd w:id="10"/>
    </w:p>
    <w:p w:rsidR="004237C0" w:rsidRPr="00DD67A8" w:rsidRDefault="00006544" w:rsidP="003429B1">
      <w:pPr>
        <w:spacing w:before="240" w:line="360" w:lineRule="auto"/>
        <w:ind w:left="705" w:hanging="705"/>
        <w:jc w:val="both"/>
        <w:rPr>
          <w:rFonts w:cs="Arial"/>
          <w:sz w:val="20"/>
        </w:rPr>
      </w:pPr>
      <w:r w:rsidRPr="00DD67A8">
        <w:rPr>
          <w:rFonts w:cs="Arial"/>
          <w:sz w:val="20"/>
        </w:rPr>
        <w:t>6.1</w:t>
      </w:r>
      <w:r w:rsidRPr="00DD67A8">
        <w:rPr>
          <w:rFonts w:cs="Arial"/>
          <w:b/>
          <w:sz w:val="20"/>
        </w:rPr>
        <w:tab/>
      </w:r>
      <w:r w:rsidRPr="00DD67A8">
        <w:rPr>
          <w:rFonts w:cs="Arial"/>
          <w:sz w:val="20"/>
        </w:rPr>
        <w:t xml:space="preserve">The municipal manager or his/her nominee must, subject to the guidelines provided by the National Treasury and </w:t>
      </w:r>
      <w:r w:rsidR="002B2F47" w:rsidRPr="00DD67A8">
        <w:rPr>
          <w:rFonts w:cs="Arial"/>
          <w:sz w:val="20"/>
        </w:rPr>
        <w:t>the Executive</w:t>
      </w:r>
      <w:r w:rsidR="00167727">
        <w:rPr>
          <w:rFonts w:cs="Arial"/>
          <w:sz w:val="20"/>
        </w:rPr>
        <w:t xml:space="preserve"> </w:t>
      </w:r>
      <w:r w:rsidR="0055270C" w:rsidRPr="00DD67A8">
        <w:rPr>
          <w:rFonts w:cs="Arial"/>
          <w:sz w:val="20"/>
        </w:rPr>
        <w:t>Committee</w:t>
      </w:r>
      <w:r w:rsidRPr="00DD67A8">
        <w:rPr>
          <w:rFonts w:cs="Arial"/>
          <w:sz w:val="20"/>
        </w:rPr>
        <w:t xml:space="preserve"> of the municipality, make provision for the following classification of services:-</w:t>
      </w:r>
    </w:p>
    <w:p w:rsidR="00006544" w:rsidRPr="00DD67A8" w:rsidRDefault="00006544" w:rsidP="004237C0">
      <w:pPr>
        <w:spacing w:line="360" w:lineRule="auto"/>
        <w:ind w:left="709"/>
        <w:jc w:val="both"/>
        <w:rPr>
          <w:rFonts w:cs="Arial"/>
          <w:sz w:val="20"/>
        </w:rPr>
      </w:pPr>
      <w:bookmarkStart w:id="11" w:name="_Toc516936574"/>
      <w:bookmarkStart w:id="12" w:name="_Toc517018375"/>
      <w:bookmarkStart w:id="13" w:name="_Toc517025136"/>
      <w:bookmarkStart w:id="14" w:name="_Toc174429889"/>
      <w:bookmarkStart w:id="15" w:name="_Toc174778403"/>
      <w:r w:rsidRPr="00DD67A8">
        <w:rPr>
          <w:rFonts w:cs="Arial"/>
          <w:sz w:val="20"/>
        </w:rPr>
        <w:t>(a)</w:t>
      </w:r>
      <w:bookmarkEnd w:id="11"/>
      <w:r w:rsidRPr="00DD67A8">
        <w:rPr>
          <w:rFonts w:cs="Arial"/>
          <w:sz w:val="20"/>
        </w:rPr>
        <w:tab/>
        <w:t>Trading services</w:t>
      </w:r>
      <w:bookmarkEnd w:id="12"/>
      <w:bookmarkEnd w:id="13"/>
      <w:bookmarkEnd w:id="14"/>
      <w:bookmarkEnd w:id="15"/>
    </w:p>
    <w:p w:rsidR="00006544" w:rsidRPr="00DD67A8" w:rsidRDefault="00EF210C" w:rsidP="00191D48">
      <w:pPr>
        <w:spacing w:line="360" w:lineRule="auto"/>
        <w:ind w:left="1701" w:hanging="141"/>
        <w:jc w:val="both"/>
        <w:rPr>
          <w:rFonts w:cs="Arial"/>
          <w:sz w:val="20"/>
        </w:rPr>
      </w:pPr>
      <w:r w:rsidRPr="00DD67A8">
        <w:rPr>
          <w:rFonts w:cs="Arial"/>
          <w:sz w:val="20"/>
        </w:rPr>
        <w:t>i</w:t>
      </w:r>
      <w:r w:rsidR="00006544" w:rsidRPr="00DD67A8">
        <w:rPr>
          <w:rFonts w:cs="Arial"/>
          <w:sz w:val="20"/>
        </w:rPr>
        <w:t>.</w:t>
      </w:r>
      <w:r w:rsidRPr="00DD67A8">
        <w:rPr>
          <w:rFonts w:cs="Arial"/>
          <w:sz w:val="20"/>
        </w:rPr>
        <w:tab/>
      </w:r>
      <w:r w:rsidR="00006544" w:rsidRPr="00DD67A8">
        <w:rPr>
          <w:rFonts w:cs="Arial"/>
          <w:sz w:val="20"/>
        </w:rPr>
        <w:tab/>
        <w:t>Water</w:t>
      </w:r>
    </w:p>
    <w:p w:rsidR="00006544" w:rsidRPr="00DD67A8" w:rsidRDefault="00006544" w:rsidP="00191D48">
      <w:pPr>
        <w:spacing w:line="360" w:lineRule="auto"/>
        <w:ind w:left="1418" w:firstLine="142"/>
        <w:jc w:val="both"/>
        <w:rPr>
          <w:rFonts w:cs="Arial"/>
          <w:sz w:val="20"/>
        </w:rPr>
      </w:pPr>
      <w:r w:rsidRPr="00DD67A8">
        <w:rPr>
          <w:rFonts w:cs="Arial"/>
          <w:sz w:val="20"/>
        </w:rPr>
        <w:t>ii.</w:t>
      </w:r>
      <w:r w:rsidRPr="00DD67A8">
        <w:rPr>
          <w:rFonts w:cs="Arial"/>
          <w:sz w:val="20"/>
        </w:rPr>
        <w:tab/>
        <w:t>Electricity</w:t>
      </w:r>
    </w:p>
    <w:p w:rsidR="00006544" w:rsidRPr="00DD67A8" w:rsidRDefault="00006544" w:rsidP="00191D48">
      <w:pPr>
        <w:spacing w:line="360" w:lineRule="auto"/>
        <w:ind w:left="709"/>
        <w:jc w:val="both"/>
        <w:rPr>
          <w:rFonts w:cs="Arial"/>
          <w:sz w:val="20"/>
        </w:rPr>
      </w:pPr>
      <w:bookmarkStart w:id="16" w:name="_Toc517018376"/>
      <w:bookmarkStart w:id="17" w:name="_Toc517025137"/>
      <w:bookmarkStart w:id="18" w:name="_Toc174429890"/>
      <w:bookmarkStart w:id="19" w:name="_Toc174778404"/>
      <w:r w:rsidRPr="00DD67A8">
        <w:rPr>
          <w:rFonts w:cs="Arial"/>
          <w:sz w:val="20"/>
        </w:rPr>
        <w:t>(b)</w:t>
      </w:r>
      <w:r w:rsidRPr="00DD67A8">
        <w:rPr>
          <w:rFonts w:cs="Arial"/>
          <w:sz w:val="20"/>
        </w:rPr>
        <w:tab/>
        <w:t>Economic services</w:t>
      </w:r>
      <w:bookmarkEnd w:id="16"/>
      <w:bookmarkEnd w:id="17"/>
      <w:bookmarkEnd w:id="18"/>
      <w:bookmarkEnd w:id="19"/>
    </w:p>
    <w:p w:rsidR="00006544" w:rsidRPr="00DD67A8" w:rsidRDefault="00006544" w:rsidP="00191D48">
      <w:pPr>
        <w:tabs>
          <w:tab w:val="left" w:pos="1418"/>
        </w:tabs>
        <w:spacing w:line="360" w:lineRule="auto"/>
        <w:jc w:val="both"/>
        <w:rPr>
          <w:rFonts w:cs="Arial"/>
          <w:sz w:val="20"/>
        </w:rPr>
      </w:pPr>
      <w:r w:rsidRPr="00DD67A8">
        <w:rPr>
          <w:rFonts w:cs="Arial"/>
          <w:sz w:val="20"/>
        </w:rPr>
        <w:tab/>
        <w:t>i.</w:t>
      </w:r>
      <w:r w:rsidRPr="00DD67A8">
        <w:rPr>
          <w:rFonts w:cs="Arial"/>
          <w:sz w:val="20"/>
        </w:rPr>
        <w:tab/>
        <w:t>Refuse removal.</w:t>
      </w:r>
    </w:p>
    <w:p w:rsidR="00007CB2" w:rsidRPr="00DD67A8" w:rsidRDefault="00006544" w:rsidP="00191D48">
      <w:pPr>
        <w:tabs>
          <w:tab w:val="left" w:pos="1418"/>
        </w:tabs>
        <w:spacing w:line="360" w:lineRule="auto"/>
        <w:jc w:val="both"/>
        <w:rPr>
          <w:rFonts w:cs="Arial"/>
          <w:sz w:val="20"/>
        </w:rPr>
      </w:pPr>
      <w:r w:rsidRPr="00DD67A8">
        <w:rPr>
          <w:rFonts w:cs="Arial"/>
          <w:sz w:val="20"/>
        </w:rPr>
        <w:tab/>
        <w:t>ii.</w:t>
      </w:r>
      <w:r w:rsidRPr="00DD67A8">
        <w:rPr>
          <w:rFonts w:cs="Arial"/>
          <w:sz w:val="20"/>
        </w:rPr>
        <w:tab/>
        <w:t>Sewerage disposal.</w:t>
      </w:r>
    </w:p>
    <w:p w:rsidR="00006544" w:rsidRPr="00DD67A8" w:rsidRDefault="00EF210C" w:rsidP="00007CB2">
      <w:pPr>
        <w:spacing w:line="360" w:lineRule="auto"/>
        <w:ind w:left="709"/>
        <w:jc w:val="both"/>
        <w:rPr>
          <w:rFonts w:cs="Arial"/>
          <w:sz w:val="20"/>
        </w:rPr>
      </w:pPr>
      <w:bookmarkStart w:id="20" w:name="_Toc517018377"/>
      <w:bookmarkStart w:id="21" w:name="_Toc517025138"/>
      <w:bookmarkStart w:id="22" w:name="_Toc174429891"/>
      <w:bookmarkStart w:id="23" w:name="_Toc174778405"/>
      <w:r w:rsidRPr="00DD67A8">
        <w:rPr>
          <w:rFonts w:cs="Arial"/>
          <w:sz w:val="20"/>
        </w:rPr>
        <w:t>(c)</w:t>
      </w:r>
      <w:r w:rsidRPr="00DD67A8">
        <w:rPr>
          <w:rFonts w:cs="Arial"/>
          <w:sz w:val="20"/>
        </w:rPr>
        <w:tab/>
      </w:r>
      <w:r w:rsidR="00006544" w:rsidRPr="00DD67A8">
        <w:rPr>
          <w:rFonts w:cs="Arial"/>
          <w:sz w:val="20"/>
        </w:rPr>
        <w:t>Community</w:t>
      </w:r>
      <w:r w:rsidR="00CE689A" w:rsidRPr="00DD67A8">
        <w:rPr>
          <w:rFonts w:cs="Arial"/>
          <w:sz w:val="20"/>
        </w:rPr>
        <w:t xml:space="preserve"> and subsidised </w:t>
      </w:r>
      <w:r w:rsidR="00006544" w:rsidRPr="00DD67A8">
        <w:rPr>
          <w:rFonts w:cs="Arial"/>
          <w:sz w:val="20"/>
        </w:rPr>
        <w:t>services</w:t>
      </w:r>
      <w:bookmarkEnd w:id="20"/>
      <w:bookmarkEnd w:id="21"/>
      <w:bookmarkEnd w:id="22"/>
      <w:bookmarkEnd w:id="23"/>
    </w:p>
    <w:p w:rsidR="00AA2A0D" w:rsidRPr="00DD67A8" w:rsidRDefault="00940285" w:rsidP="00191D48">
      <w:pPr>
        <w:spacing w:line="360" w:lineRule="auto"/>
        <w:ind w:left="1440"/>
        <w:jc w:val="both"/>
        <w:rPr>
          <w:rFonts w:cs="Arial"/>
          <w:sz w:val="20"/>
        </w:rPr>
      </w:pPr>
      <w:r w:rsidRPr="00DD67A8">
        <w:rPr>
          <w:rFonts w:cs="Arial"/>
          <w:sz w:val="20"/>
        </w:rPr>
        <w:t>These include all those services ordinarily being rendered by the municipality excluding those mentioned in 6.1 (a) and (b).</w:t>
      </w:r>
    </w:p>
    <w:p w:rsidR="00006544" w:rsidRPr="00DD67A8" w:rsidRDefault="00006544" w:rsidP="003429B1">
      <w:pPr>
        <w:spacing w:before="240" w:line="360" w:lineRule="auto"/>
        <w:ind w:left="705" w:hanging="705"/>
        <w:jc w:val="both"/>
        <w:rPr>
          <w:rFonts w:cs="Arial"/>
          <w:sz w:val="20"/>
        </w:rPr>
      </w:pPr>
      <w:bookmarkStart w:id="24" w:name="_Toc516936577"/>
      <w:r w:rsidRPr="00DD67A8">
        <w:rPr>
          <w:rFonts w:cs="Arial"/>
          <w:sz w:val="20"/>
        </w:rPr>
        <w:t>6.2</w:t>
      </w:r>
      <w:r w:rsidRPr="00DD67A8">
        <w:rPr>
          <w:rFonts w:cs="Arial"/>
          <w:sz w:val="20"/>
        </w:rPr>
        <w:tab/>
        <w:t>Trading and economic services</w:t>
      </w:r>
      <w:r w:rsidR="006E1410" w:rsidRPr="00DD67A8">
        <w:rPr>
          <w:rFonts w:cs="Arial"/>
          <w:sz w:val="20"/>
        </w:rPr>
        <w:t xml:space="preserve"> as referred to in clauses (a) and (b)</w:t>
      </w:r>
      <w:r w:rsidRPr="00DD67A8">
        <w:rPr>
          <w:rFonts w:cs="Arial"/>
          <w:sz w:val="20"/>
        </w:rPr>
        <w:t xml:space="preserve"> must be ring fenced and financed from service charges while community and subsidised services</w:t>
      </w:r>
      <w:r w:rsidR="006E1410" w:rsidRPr="00DD67A8">
        <w:rPr>
          <w:rFonts w:cs="Arial"/>
          <w:sz w:val="20"/>
        </w:rPr>
        <w:t xml:space="preserve"> referred to in clause (c)</w:t>
      </w:r>
      <w:r w:rsidRPr="00DD67A8">
        <w:rPr>
          <w:rFonts w:cs="Arial"/>
          <w:sz w:val="20"/>
        </w:rPr>
        <w:t xml:space="preserve">will be financed from </w:t>
      </w:r>
      <w:r w:rsidR="001424F1" w:rsidRPr="00DD67A8">
        <w:rPr>
          <w:rFonts w:cs="Arial"/>
          <w:sz w:val="20"/>
        </w:rPr>
        <w:t>surpluses</w:t>
      </w:r>
      <w:r w:rsidRPr="00DD67A8">
        <w:rPr>
          <w:rFonts w:cs="Arial"/>
          <w:sz w:val="20"/>
        </w:rPr>
        <w:t xml:space="preserve"> on trading and economic services, regulatory fees, rates and rates related income.</w:t>
      </w:r>
    </w:p>
    <w:p w:rsidR="00940285" w:rsidRPr="00DD67A8" w:rsidRDefault="00940285" w:rsidP="008E398B">
      <w:pPr>
        <w:autoSpaceDE w:val="0"/>
        <w:autoSpaceDN w:val="0"/>
        <w:adjustRightInd w:val="0"/>
        <w:spacing w:line="360" w:lineRule="auto"/>
        <w:ind w:left="1440" w:hanging="540"/>
        <w:jc w:val="both"/>
        <w:rPr>
          <w:rFonts w:cs="Arial"/>
          <w:sz w:val="20"/>
        </w:rPr>
      </w:pPr>
      <w:bookmarkStart w:id="25" w:name="_Toc517018379"/>
      <w:bookmarkStart w:id="26" w:name="_Toc517025140"/>
      <w:bookmarkStart w:id="27" w:name="_Toc174429892"/>
      <w:bookmarkStart w:id="28" w:name="_Toc174778406"/>
      <w:bookmarkEnd w:id="24"/>
    </w:p>
    <w:p w:rsidR="000F14E8" w:rsidRPr="00DD67A8" w:rsidRDefault="000F14E8" w:rsidP="00191D48">
      <w:pPr>
        <w:pStyle w:val="Heading1"/>
        <w:tabs>
          <w:tab w:val="left" w:pos="709"/>
        </w:tabs>
        <w:spacing w:line="360" w:lineRule="auto"/>
        <w:rPr>
          <w:rFonts w:cs="Arial"/>
          <w:color w:val="000080"/>
          <w:sz w:val="20"/>
        </w:rPr>
      </w:pPr>
      <w:bookmarkStart w:id="29" w:name="_Toc282760000"/>
      <w:bookmarkEnd w:id="25"/>
      <w:bookmarkEnd w:id="26"/>
      <w:bookmarkEnd w:id="27"/>
      <w:bookmarkEnd w:id="28"/>
      <w:r w:rsidRPr="00DD67A8">
        <w:rPr>
          <w:rFonts w:cs="Arial"/>
          <w:color w:val="000080"/>
          <w:sz w:val="20"/>
        </w:rPr>
        <w:t>7.</w:t>
      </w:r>
      <w:r w:rsidRPr="00DD67A8">
        <w:rPr>
          <w:rFonts w:cs="Arial"/>
          <w:color w:val="000080"/>
          <w:sz w:val="20"/>
        </w:rPr>
        <w:tab/>
        <w:t>CATEGORIES OF PROPERTY</w:t>
      </w:r>
      <w:bookmarkEnd w:id="29"/>
    </w:p>
    <w:p w:rsidR="00007CB2" w:rsidRPr="00DD67A8" w:rsidRDefault="00007CB2" w:rsidP="00D319AC">
      <w:pPr>
        <w:spacing w:before="240" w:line="360" w:lineRule="auto"/>
        <w:ind w:left="709" w:hanging="709"/>
        <w:jc w:val="both"/>
        <w:rPr>
          <w:rFonts w:cs="Arial"/>
          <w:i/>
          <w:color w:val="FF0000"/>
          <w:sz w:val="20"/>
        </w:rPr>
      </w:pPr>
      <w:r w:rsidRPr="00DD67A8">
        <w:rPr>
          <w:rFonts w:cs="Arial"/>
          <w:color w:val="000000"/>
          <w:sz w:val="20"/>
        </w:rPr>
        <w:t>7.1</w:t>
      </w:r>
      <w:r w:rsidRPr="00DD67A8">
        <w:rPr>
          <w:rFonts w:cs="Arial"/>
          <w:color w:val="000000"/>
          <w:sz w:val="20"/>
        </w:rPr>
        <w:tab/>
      </w:r>
      <w:r w:rsidRPr="00DD67A8">
        <w:rPr>
          <w:rFonts w:cs="Arial"/>
          <w:sz w:val="20"/>
        </w:rPr>
        <w:t xml:space="preserve">Different rates may be levied in respect of the following categories of rateable properties and such rates will be determined on an annual basis during the compilation of the annual budget:- </w:t>
      </w:r>
    </w:p>
    <w:p w:rsidR="00007CB2" w:rsidRPr="0087460C" w:rsidRDefault="00007CB2" w:rsidP="0087460C">
      <w:pPr>
        <w:numPr>
          <w:ilvl w:val="2"/>
          <w:numId w:val="4"/>
        </w:numPr>
        <w:spacing w:before="240" w:line="360" w:lineRule="auto"/>
        <w:ind w:hanging="1146"/>
        <w:jc w:val="both"/>
        <w:rPr>
          <w:rFonts w:cs="Arial"/>
          <w:sz w:val="20"/>
        </w:rPr>
      </w:pPr>
      <w:r w:rsidRPr="0087460C">
        <w:rPr>
          <w:rFonts w:cs="Arial"/>
          <w:sz w:val="20"/>
        </w:rPr>
        <w:t>Residential properties;</w:t>
      </w:r>
      <w:r w:rsidR="003B150C" w:rsidRPr="0087460C">
        <w:rPr>
          <w:rFonts w:cs="Arial"/>
          <w:sz w:val="20"/>
        </w:rPr>
        <w:t>(Includes Town Houses ,Flats, Single Units and Multi Units)</w:t>
      </w:r>
    </w:p>
    <w:p w:rsidR="00007CB2" w:rsidRPr="0087460C" w:rsidRDefault="00007CB2" w:rsidP="0087460C">
      <w:pPr>
        <w:numPr>
          <w:ilvl w:val="2"/>
          <w:numId w:val="4"/>
        </w:numPr>
        <w:spacing w:before="240" w:line="360" w:lineRule="auto"/>
        <w:ind w:hanging="1146"/>
        <w:jc w:val="both"/>
        <w:rPr>
          <w:rFonts w:cs="Arial"/>
          <w:color w:val="000000"/>
          <w:sz w:val="20"/>
        </w:rPr>
      </w:pPr>
      <w:r w:rsidRPr="0087460C">
        <w:rPr>
          <w:rFonts w:cs="Arial"/>
          <w:color w:val="000000"/>
          <w:sz w:val="20"/>
        </w:rPr>
        <w:t xml:space="preserve">Industrial </w:t>
      </w:r>
      <w:r w:rsidRPr="0087460C">
        <w:rPr>
          <w:rFonts w:cs="Arial"/>
          <w:sz w:val="20"/>
        </w:rPr>
        <w:t>properties</w:t>
      </w:r>
      <w:r w:rsidRPr="0087460C">
        <w:rPr>
          <w:rFonts w:cs="Arial"/>
          <w:color w:val="000000"/>
          <w:sz w:val="20"/>
        </w:rPr>
        <w:t>;</w:t>
      </w:r>
    </w:p>
    <w:p w:rsidR="00122BB2" w:rsidRPr="0087460C" w:rsidRDefault="00007CB2" w:rsidP="0087460C">
      <w:pPr>
        <w:numPr>
          <w:ilvl w:val="2"/>
          <w:numId w:val="4"/>
        </w:numPr>
        <w:spacing w:before="240" w:line="360" w:lineRule="auto"/>
        <w:ind w:hanging="1146"/>
        <w:jc w:val="both"/>
        <w:rPr>
          <w:rFonts w:cs="Arial"/>
          <w:color w:val="000000"/>
          <w:sz w:val="20"/>
        </w:rPr>
      </w:pPr>
      <w:r w:rsidRPr="0087460C">
        <w:rPr>
          <w:rFonts w:cs="Arial"/>
          <w:color w:val="000000"/>
          <w:sz w:val="20"/>
        </w:rPr>
        <w:t>Business properties;</w:t>
      </w:r>
      <w:r w:rsidR="00351DF1" w:rsidRPr="0087460C">
        <w:rPr>
          <w:rFonts w:cs="Arial"/>
          <w:color w:val="000000"/>
          <w:sz w:val="20"/>
        </w:rPr>
        <w:t xml:space="preserve"> (Retail</w:t>
      </w:r>
      <w:r w:rsidR="005F5285" w:rsidRPr="0087460C">
        <w:rPr>
          <w:rFonts w:cs="Arial"/>
          <w:color w:val="000000"/>
          <w:sz w:val="20"/>
        </w:rPr>
        <w:t xml:space="preserve"> shops</w:t>
      </w:r>
      <w:r w:rsidR="00351DF1" w:rsidRPr="0087460C">
        <w:rPr>
          <w:rFonts w:cs="Arial"/>
          <w:color w:val="000000"/>
          <w:sz w:val="20"/>
        </w:rPr>
        <w:t>, Commercial office block)</w:t>
      </w:r>
    </w:p>
    <w:p w:rsidR="00007CB2" w:rsidRPr="0087460C" w:rsidRDefault="004F64C8" w:rsidP="0087460C">
      <w:pPr>
        <w:numPr>
          <w:ilvl w:val="2"/>
          <w:numId w:val="4"/>
        </w:numPr>
        <w:spacing w:before="240" w:line="360" w:lineRule="auto"/>
        <w:ind w:hanging="1146"/>
        <w:jc w:val="both"/>
        <w:rPr>
          <w:rFonts w:cs="Arial"/>
          <w:color w:val="000000"/>
          <w:sz w:val="20"/>
        </w:rPr>
      </w:pPr>
      <w:r w:rsidRPr="0087460C">
        <w:rPr>
          <w:rFonts w:cs="Arial"/>
          <w:color w:val="000000"/>
          <w:sz w:val="20"/>
        </w:rPr>
        <w:t xml:space="preserve">Agricultural </w:t>
      </w:r>
      <w:r w:rsidR="00007CB2" w:rsidRPr="0087460C">
        <w:rPr>
          <w:rFonts w:cs="Arial"/>
          <w:sz w:val="20"/>
        </w:rPr>
        <w:t>properties</w:t>
      </w:r>
      <w:r w:rsidRPr="0087460C">
        <w:rPr>
          <w:rFonts w:cs="Arial"/>
          <w:sz w:val="20"/>
        </w:rPr>
        <w:t>;</w:t>
      </w:r>
    </w:p>
    <w:p w:rsidR="00007CB2" w:rsidRPr="0087460C" w:rsidRDefault="004F64C8" w:rsidP="0087460C">
      <w:pPr>
        <w:numPr>
          <w:ilvl w:val="2"/>
          <w:numId w:val="4"/>
        </w:numPr>
        <w:spacing w:before="240" w:line="360" w:lineRule="auto"/>
        <w:ind w:hanging="1146"/>
        <w:jc w:val="both"/>
        <w:rPr>
          <w:rFonts w:cs="Arial"/>
          <w:sz w:val="20"/>
        </w:rPr>
      </w:pPr>
      <w:r w:rsidRPr="0087460C">
        <w:rPr>
          <w:rFonts w:cs="Arial"/>
          <w:sz w:val="20"/>
        </w:rPr>
        <w:t>Small Holdings</w:t>
      </w:r>
      <w:r w:rsidR="00007CB2" w:rsidRPr="0087460C">
        <w:rPr>
          <w:rFonts w:cs="Arial"/>
          <w:sz w:val="20"/>
        </w:rPr>
        <w:t>;</w:t>
      </w:r>
    </w:p>
    <w:p w:rsidR="00007CB2" w:rsidRPr="0087460C" w:rsidRDefault="00007CB2" w:rsidP="0087460C">
      <w:pPr>
        <w:numPr>
          <w:ilvl w:val="2"/>
          <w:numId w:val="4"/>
        </w:numPr>
        <w:spacing w:before="240" w:line="360" w:lineRule="auto"/>
        <w:ind w:hanging="1146"/>
        <w:jc w:val="both"/>
        <w:rPr>
          <w:rFonts w:cs="Arial"/>
          <w:color w:val="000000"/>
          <w:sz w:val="20"/>
        </w:rPr>
      </w:pPr>
      <w:r w:rsidRPr="0087460C">
        <w:rPr>
          <w:rFonts w:cs="Arial"/>
          <w:color w:val="000000"/>
          <w:sz w:val="20"/>
        </w:rPr>
        <w:t xml:space="preserve">State </w:t>
      </w:r>
      <w:r w:rsidRPr="0087460C">
        <w:rPr>
          <w:rFonts w:cs="Arial"/>
          <w:sz w:val="20"/>
        </w:rPr>
        <w:t>owned</w:t>
      </w:r>
      <w:r w:rsidRPr="0087460C">
        <w:rPr>
          <w:rFonts w:cs="Arial"/>
          <w:color w:val="000000"/>
          <w:sz w:val="20"/>
        </w:rPr>
        <w:t xml:space="preserve"> properties;</w:t>
      </w:r>
    </w:p>
    <w:p w:rsidR="00007CB2" w:rsidRPr="0087460C" w:rsidRDefault="00007CB2" w:rsidP="0087460C">
      <w:pPr>
        <w:numPr>
          <w:ilvl w:val="2"/>
          <w:numId w:val="4"/>
        </w:numPr>
        <w:spacing w:before="240" w:line="360" w:lineRule="auto"/>
        <w:ind w:hanging="1146"/>
        <w:jc w:val="both"/>
        <w:rPr>
          <w:rFonts w:cs="Arial"/>
          <w:color w:val="000000"/>
          <w:sz w:val="20"/>
        </w:rPr>
      </w:pPr>
      <w:r w:rsidRPr="0087460C">
        <w:rPr>
          <w:rFonts w:cs="Arial"/>
          <w:sz w:val="20"/>
        </w:rPr>
        <w:t>Municipal</w:t>
      </w:r>
      <w:r w:rsidRPr="0087460C">
        <w:rPr>
          <w:rFonts w:cs="Arial"/>
          <w:color w:val="000000"/>
          <w:sz w:val="20"/>
        </w:rPr>
        <w:t xml:space="preserve"> properties</w:t>
      </w:r>
      <w:r w:rsidR="00AE2124" w:rsidRPr="0087460C">
        <w:rPr>
          <w:rFonts w:cs="Arial"/>
          <w:color w:val="000000"/>
          <w:sz w:val="20"/>
        </w:rPr>
        <w:t xml:space="preserve"> used for essential services</w:t>
      </w:r>
      <w:r w:rsidRPr="0087460C">
        <w:rPr>
          <w:rFonts w:cs="Arial"/>
          <w:color w:val="000000"/>
          <w:sz w:val="20"/>
        </w:rPr>
        <w:t>;</w:t>
      </w:r>
    </w:p>
    <w:p w:rsidR="00AE2124" w:rsidRPr="0087460C" w:rsidRDefault="00AE2124" w:rsidP="0087460C">
      <w:pPr>
        <w:numPr>
          <w:ilvl w:val="2"/>
          <w:numId w:val="4"/>
        </w:numPr>
        <w:spacing w:before="240" w:line="360" w:lineRule="auto"/>
        <w:ind w:hanging="1146"/>
        <w:jc w:val="both"/>
        <w:rPr>
          <w:rFonts w:cs="Arial"/>
          <w:color w:val="000000"/>
          <w:sz w:val="20"/>
        </w:rPr>
      </w:pPr>
      <w:r w:rsidRPr="0087460C">
        <w:rPr>
          <w:rFonts w:cs="Arial"/>
          <w:sz w:val="20"/>
        </w:rPr>
        <w:t>Municipal properties leased to private individuals for private use.</w:t>
      </w:r>
    </w:p>
    <w:p w:rsidR="00007CB2" w:rsidRPr="0087460C" w:rsidRDefault="00007CB2" w:rsidP="0087460C">
      <w:pPr>
        <w:numPr>
          <w:ilvl w:val="2"/>
          <w:numId w:val="4"/>
        </w:numPr>
        <w:spacing w:before="240" w:line="360" w:lineRule="auto"/>
        <w:ind w:hanging="1146"/>
        <w:jc w:val="both"/>
        <w:rPr>
          <w:rFonts w:cs="Arial"/>
          <w:color w:val="000000"/>
          <w:sz w:val="20"/>
        </w:rPr>
      </w:pPr>
      <w:r w:rsidRPr="0087460C">
        <w:rPr>
          <w:rFonts w:cs="Arial"/>
          <w:color w:val="000000"/>
          <w:sz w:val="20"/>
        </w:rPr>
        <w:t>Public service infrastructure referred to in the Act;</w:t>
      </w:r>
    </w:p>
    <w:p w:rsidR="00007CB2" w:rsidRPr="0087460C" w:rsidRDefault="004F64C8" w:rsidP="0087460C">
      <w:pPr>
        <w:numPr>
          <w:ilvl w:val="2"/>
          <w:numId w:val="4"/>
        </w:numPr>
        <w:spacing w:before="240" w:line="360" w:lineRule="auto"/>
        <w:ind w:hanging="1146"/>
        <w:jc w:val="both"/>
        <w:rPr>
          <w:rFonts w:cs="Arial"/>
          <w:color w:val="000000"/>
          <w:sz w:val="20"/>
        </w:rPr>
      </w:pPr>
      <w:r w:rsidRPr="0087460C">
        <w:rPr>
          <w:rFonts w:cs="Arial"/>
          <w:sz w:val="20"/>
        </w:rPr>
        <w:t>Properties owned by Public Benefit Organisations</w:t>
      </w:r>
      <w:r w:rsidR="00007CB2" w:rsidRPr="0087460C">
        <w:rPr>
          <w:rFonts w:cs="Arial"/>
          <w:color w:val="000000"/>
          <w:sz w:val="20"/>
        </w:rPr>
        <w:t>;</w:t>
      </w:r>
    </w:p>
    <w:p w:rsidR="00007CB2" w:rsidRPr="0087460C" w:rsidRDefault="005B24FD" w:rsidP="0087460C">
      <w:pPr>
        <w:numPr>
          <w:ilvl w:val="2"/>
          <w:numId w:val="4"/>
        </w:numPr>
        <w:spacing w:before="240" w:line="360" w:lineRule="auto"/>
        <w:ind w:hanging="1146"/>
        <w:jc w:val="both"/>
        <w:rPr>
          <w:rFonts w:cs="Arial"/>
          <w:color w:val="000000"/>
          <w:sz w:val="20"/>
        </w:rPr>
      </w:pPr>
      <w:r w:rsidRPr="0087460C">
        <w:rPr>
          <w:rFonts w:cs="Arial"/>
          <w:color w:val="000000"/>
          <w:sz w:val="20"/>
        </w:rPr>
        <w:lastRenderedPageBreak/>
        <w:t xml:space="preserve">Public worship </w:t>
      </w:r>
    </w:p>
    <w:p w:rsidR="00007CB2" w:rsidRPr="0087460C" w:rsidRDefault="004F64C8" w:rsidP="0087460C">
      <w:pPr>
        <w:numPr>
          <w:ilvl w:val="2"/>
          <w:numId w:val="4"/>
        </w:numPr>
        <w:spacing w:before="240" w:line="360" w:lineRule="auto"/>
        <w:ind w:hanging="1146"/>
        <w:jc w:val="both"/>
        <w:rPr>
          <w:rFonts w:cs="Arial"/>
          <w:sz w:val="20"/>
        </w:rPr>
      </w:pPr>
      <w:r w:rsidRPr="0087460C">
        <w:rPr>
          <w:rFonts w:cs="Arial"/>
          <w:sz w:val="20"/>
        </w:rPr>
        <w:t>Educational</w:t>
      </w:r>
      <w:r w:rsidR="00007CB2" w:rsidRPr="0087460C">
        <w:rPr>
          <w:rFonts w:cs="Arial"/>
          <w:sz w:val="20"/>
        </w:rPr>
        <w:t>;</w:t>
      </w:r>
    </w:p>
    <w:p w:rsidR="004F64C8" w:rsidRPr="0087460C" w:rsidRDefault="006F1C85" w:rsidP="0087460C">
      <w:pPr>
        <w:numPr>
          <w:ilvl w:val="2"/>
          <w:numId w:val="4"/>
        </w:numPr>
        <w:spacing w:before="240" w:line="360" w:lineRule="auto"/>
        <w:ind w:hanging="1146"/>
        <w:jc w:val="both"/>
        <w:rPr>
          <w:rFonts w:cs="Arial"/>
          <w:sz w:val="20"/>
        </w:rPr>
      </w:pPr>
      <w:r w:rsidRPr="0087460C">
        <w:rPr>
          <w:rFonts w:cs="Arial"/>
          <w:sz w:val="20"/>
        </w:rPr>
        <w:t xml:space="preserve">Residential Vacant Stands. </w:t>
      </w:r>
    </w:p>
    <w:p w:rsidR="003B150C" w:rsidRPr="0087460C" w:rsidRDefault="006F1C85" w:rsidP="0087460C">
      <w:pPr>
        <w:numPr>
          <w:ilvl w:val="2"/>
          <w:numId w:val="4"/>
        </w:numPr>
        <w:spacing w:before="240" w:line="360" w:lineRule="auto"/>
        <w:ind w:hanging="1146"/>
        <w:jc w:val="both"/>
        <w:rPr>
          <w:rFonts w:cs="Arial"/>
          <w:sz w:val="20"/>
        </w:rPr>
      </w:pPr>
      <w:r w:rsidRPr="0087460C">
        <w:rPr>
          <w:rFonts w:cs="Arial"/>
          <w:sz w:val="20"/>
        </w:rPr>
        <w:t xml:space="preserve">Commercial Vacant Stands </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Crèche</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Guest House</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Mining</w:t>
      </w:r>
    </w:p>
    <w:p w:rsidR="00B974E3" w:rsidRPr="0087460C" w:rsidRDefault="00B974E3" w:rsidP="0087460C">
      <w:pPr>
        <w:numPr>
          <w:ilvl w:val="2"/>
          <w:numId w:val="4"/>
        </w:numPr>
        <w:spacing w:before="240" w:line="360" w:lineRule="auto"/>
        <w:ind w:hanging="1146"/>
        <w:jc w:val="both"/>
        <w:rPr>
          <w:rFonts w:cs="Arial"/>
          <w:sz w:val="20"/>
        </w:rPr>
      </w:pPr>
      <w:proofErr w:type="spellStart"/>
      <w:r w:rsidRPr="0087460C">
        <w:rPr>
          <w:rFonts w:cs="Arial"/>
          <w:sz w:val="20"/>
        </w:rPr>
        <w:t>Multi Purpose</w:t>
      </w:r>
      <w:proofErr w:type="spellEnd"/>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Private Road</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Private Open Space</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Casino</w:t>
      </w:r>
    </w:p>
    <w:p w:rsidR="00B974E3" w:rsidRPr="0087460C" w:rsidRDefault="00B974E3" w:rsidP="0087460C">
      <w:pPr>
        <w:numPr>
          <w:ilvl w:val="2"/>
          <w:numId w:val="4"/>
        </w:numPr>
        <w:spacing w:before="240" w:line="360" w:lineRule="auto"/>
        <w:ind w:hanging="1146"/>
        <w:jc w:val="both"/>
        <w:rPr>
          <w:rFonts w:cs="Arial"/>
          <w:sz w:val="20"/>
        </w:rPr>
      </w:pPr>
      <w:r w:rsidRPr="0087460C">
        <w:rPr>
          <w:rFonts w:cs="Arial"/>
          <w:sz w:val="20"/>
        </w:rPr>
        <w:t>Motor Racing Track</w:t>
      </w:r>
    </w:p>
    <w:p w:rsidR="00670448" w:rsidRPr="0087460C" w:rsidRDefault="00670448" w:rsidP="0087460C">
      <w:pPr>
        <w:numPr>
          <w:ilvl w:val="2"/>
          <w:numId w:val="4"/>
        </w:numPr>
        <w:spacing w:before="240" w:line="360" w:lineRule="auto"/>
        <w:ind w:hanging="1146"/>
        <w:jc w:val="both"/>
        <w:rPr>
          <w:rFonts w:cs="Arial"/>
          <w:sz w:val="20"/>
        </w:rPr>
      </w:pPr>
      <w:r w:rsidRPr="0087460C">
        <w:rPr>
          <w:sz w:val="20"/>
        </w:rPr>
        <w:t>Grains and Oilseeds Silo Storage</w:t>
      </w:r>
    </w:p>
    <w:p w:rsidR="009352C0" w:rsidRPr="0087460C" w:rsidRDefault="009352C0" w:rsidP="0087460C">
      <w:pPr>
        <w:numPr>
          <w:ilvl w:val="2"/>
          <w:numId w:val="4"/>
        </w:numPr>
        <w:spacing w:before="240" w:line="360" w:lineRule="auto"/>
        <w:ind w:hanging="1146"/>
        <w:jc w:val="both"/>
        <w:rPr>
          <w:rFonts w:cs="Arial"/>
          <w:sz w:val="20"/>
        </w:rPr>
      </w:pPr>
      <w:r w:rsidRPr="0087460C">
        <w:rPr>
          <w:sz w:val="20"/>
        </w:rPr>
        <w:t xml:space="preserve">National roads </w:t>
      </w:r>
    </w:p>
    <w:p w:rsidR="00921A20" w:rsidRPr="0087460C" w:rsidRDefault="00921A20" w:rsidP="0087460C">
      <w:pPr>
        <w:numPr>
          <w:ilvl w:val="2"/>
          <w:numId w:val="4"/>
        </w:numPr>
        <w:spacing w:before="240" w:line="360" w:lineRule="auto"/>
        <w:ind w:hanging="1146"/>
        <w:jc w:val="both"/>
        <w:rPr>
          <w:rFonts w:cs="Arial"/>
          <w:sz w:val="20"/>
        </w:rPr>
      </w:pPr>
      <w:r w:rsidRPr="0087460C">
        <w:rPr>
          <w:sz w:val="20"/>
        </w:rPr>
        <w:t>Industrial</w:t>
      </w:r>
    </w:p>
    <w:p w:rsidR="005B24FD" w:rsidRPr="0087460C" w:rsidRDefault="005B24FD" w:rsidP="0087460C">
      <w:pPr>
        <w:numPr>
          <w:ilvl w:val="2"/>
          <w:numId w:val="4"/>
        </w:numPr>
        <w:spacing w:before="240" w:line="360" w:lineRule="auto"/>
        <w:ind w:hanging="1146"/>
        <w:jc w:val="both"/>
        <w:rPr>
          <w:rFonts w:cs="Arial"/>
          <w:sz w:val="20"/>
        </w:rPr>
      </w:pPr>
      <w:r w:rsidRPr="0087460C">
        <w:rPr>
          <w:sz w:val="20"/>
        </w:rPr>
        <w:t xml:space="preserve">Hotel </w:t>
      </w:r>
    </w:p>
    <w:p w:rsidR="005B24FD" w:rsidRPr="0087460C" w:rsidRDefault="005B24FD" w:rsidP="0087460C">
      <w:pPr>
        <w:numPr>
          <w:ilvl w:val="2"/>
          <w:numId w:val="4"/>
        </w:numPr>
        <w:spacing w:before="240" w:line="360" w:lineRule="auto"/>
        <w:ind w:hanging="1146"/>
        <w:jc w:val="both"/>
        <w:rPr>
          <w:rFonts w:cs="Arial"/>
          <w:sz w:val="20"/>
        </w:rPr>
      </w:pPr>
      <w:r w:rsidRPr="0087460C">
        <w:rPr>
          <w:sz w:val="20"/>
        </w:rPr>
        <w:t>Nature reserve</w:t>
      </w:r>
    </w:p>
    <w:p w:rsidR="005B24FD" w:rsidRPr="0087460C" w:rsidRDefault="005B24FD" w:rsidP="0087460C">
      <w:pPr>
        <w:numPr>
          <w:ilvl w:val="2"/>
          <w:numId w:val="4"/>
        </w:numPr>
        <w:spacing w:before="240" w:line="360" w:lineRule="auto"/>
        <w:ind w:hanging="1146"/>
        <w:jc w:val="both"/>
        <w:rPr>
          <w:rFonts w:cs="Arial"/>
          <w:sz w:val="20"/>
        </w:rPr>
      </w:pPr>
      <w:r w:rsidRPr="0087460C">
        <w:rPr>
          <w:sz w:val="20"/>
        </w:rPr>
        <w:t>Land reform beneficiary</w:t>
      </w:r>
    </w:p>
    <w:p w:rsidR="005B24FD" w:rsidRPr="0087460C" w:rsidRDefault="005B24FD" w:rsidP="0087460C">
      <w:pPr>
        <w:numPr>
          <w:ilvl w:val="2"/>
          <w:numId w:val="4"/>
        </w:numPr>
        <w:spacing w:before="240" w:line="360" w:lineRule="auto"/>
        <w:ind w:hanging="1146"/>
        <w:jc w:val="both"/>
        <w:rPr>
          <w:rFonts w:cs="Arial"/>
          <w:sz w:val="20"/>
        </w:rPr>
      </w:pPr>
      <w:r w:rsidRPr="0087460C">
        <w:rPr>
          <w:sz w:val="20"/>
        </w:rPr>
        <w:t xml:space="preserve">Tele-Communication Tower </w:t>
      </w:r>
    </w:p>
    <w:p w:rsidR="00B974E3" w:rsidRDefault="00B974E3" w:rsidP="00B974E3">
      <w:pPr>
        <w:spacing w:before="240" w:line="360" w:lineRule="auto"/>
        <w:ind w:left="718"/>
        <w:jc w:val="both"/>
        <w:rPr>
          <w:rFonts w:cs="Arial"/>
          <w:sz w:val="20"/>
        </w:rPr>
      </w:pPr>
    </w:p>
    <w:p w:rsidR="0017220B" w:rsidRPr="00DD67A8" w:rsidRDefault="001E552B" w:rsidP="007A27D6">
      <w:pPr>
        <w:pStyle w:val="BodyTextIndent"/>
        <w:spacing w:line="360" w:lineRule="auto"/>
        <w:ind w:left="705" w:hanging="705"/>
        <w:jc w:val="both"/>
        <w:rPr>
          <w:rFonts w:ascii="Arial" w:hAnsi="Arial" w:cs="Arial"/>
          <w:sz w:val="20"/>
        </w:rPr>
      </w:pPr>
      <w:r w:rsidRPr="00DD67A8">
        <w:rPr>
          <w:rFonts w:ascii="Arial" w:hAnsi="Arial" w:cs="Arial"/>
          <w:sz w:val="20"/>
        </w:rPr>
        <w:t>7</w:t>
      </w:r>
      <w:r w:rsidR="00A57F37" w:rsidRPr="00DD67A8">
        <w:rPr>
          <w:rFonts w:ascii="Arial" w:hAnsi="Arial" w:cs="Arial"/>
          <w:sz w:val="20"/>
        </w:rPr>
        <w:t>.2</w:t>
      </w:r>
      <w:r w:rsidR="00A57F37" w:rsidRPr="00DD67A8">
        <w:rPr>
          <w:rFonts w:ascii="Arial" w:hAnsi="Arial" w:cs="Arial"/>
          <w:sz w:val="20"/>
        </w:rPr>
        <w:tab/>
        <w:t xml:space="preserve">In determining the category of a property referred to in </w:t>
      </w:r>
      <w:r w:rsidRPr="00DD67A8">
        <w:rPr>
          <w:rFonts w:ascii="Arial" w:hAnsi="Arial" w:cs="Arial"/>
          <w:sz w:val="20"/>
        </w:rPr>
        <w:t>7</w:t>
      </w:r>
      <w:r w:rsidR="00A57F37" w:rsidRPr="00DD67A8">
        <w:rPr>
          <w:rFonts w:ascii="Arial" w:hAnsi="Arial" w:cs="Arial"/>
          <w:sz w:val="20"/>
        </w:rPr>
        <w:t xml:space="preserve">.1 the municipality shall take into consideration </w:t>
      </w:r>
      <w:r w:rsidR="00DB115F">
        <w:rPr>
          <w:rFonts w:ascii="Arial" w:hAnsi="Arial" w:cs="Arial"/>
          <w:sz w:val="20"/>
        </w:rPr>
        <w:t>the dominant use of the property, regardless the formal zoning of the property</w:t>
      </w:r>
      <w:r w:rsidR="007A27D6" w:rsidRPr="00DD67A8">
        <w:rPr>
          <w:rFonts w:ascii="Arial" w:hAnsi="Arial" w:cs="Arial"/>
          <w:sz w:val="20"/>
        </w:rPr>
        <w:t>.</w:t>
      </w:r>
    </w:p>
    <w:p w:rsidR="00A57F37" w:rsidRPr="00DD67A8" w:rsidRDefault="001E552B" w:rsidP="00191D48">
      <w:pPr>
        <w:spacing w:before="240" w:line="360" w:lineRule="auto"/>
        <w:ind w:left="705" w:hanging="705"/>
        <w:jc w:val="both"/>
        <w:rPr>
          <w:rFonts w:cs="Arial"/>
          <w:sz w:val="20"/>
        </w:rPr>
      </w:pPr>
      <w:r w:rsidRPr="00DD67A8">
        <w:rPr>
          <w:rFonts w:cs="Arial"/>
          <w:sz w:val="20"/>
        </w:rPr>
        <w:t>7</w:t>
      </w:r>
      <w:r w:rsidR="00A57F37" w:rsidRPr="00DD67A8">
        <w:rPr>
          <w:rFonts w:cs="Arial"/>
          <w:sz w:val="20"/>
        </w:rPr>
        <w:t>.</w:t>
      </w:r>
      <w:r w:rsidR="007A27D6" w:rsidRPr="00DD67A8">
        <w:rPr>
          <w:rFonts w:cs="Arial"/>
          <w:sz w:val="20"/>
        </w:rPr>
        <w:t>3</w:t>
      </w:r>
      <w:r w:rsidR="00A57F37" w:rsidRPr="00DD67A8">
        <w:rPr>
          <w:rFonts w:cs="Arial"/>
          <w:sz w:val="20"/>
        </w:rPr>
        <w:tab/>
        <w:t>Properties used for multiple purposes shall be categorised and rated as provided for in section 9 of the Act</w:t>
      </w:r>
      <w:r w:rsidR="00896C7F" w:rsidRPr="00DD67A8">
        <w:rPr>
          <w:rFonts w:cs="Arial"/>
          <w:sz w:val="20"/>
        </w:rPr>
        <w:t xml:space="preserve"> and as more fully described in clause 9</w:t>
      </w:r>
      <w:r w:rsidR="00572216" w:rsidRPr="00DD67A8">
        <w:rPr>
          <w:rFonts w:cs="Arial"/>
          <w:sz w:val="20"/>
        </w:rPr>
        <w:t xml:space="preserve"> of this policy</w:t>
      </w:r>
      <w:r w:rsidR="00896C7F" w:rsidRPr="00DD67A8">
        <w:rPr>
          <w:rFonts w:cs="Arial"/>
          <w:sz w:val="20"/>
        </w:rPr>
        <w:t>.</w:t>
      </w:r>
    </w:p>
    <w:p w:rsidR="00726674" w:rsidRPr="00DD67A8" w:rsidRDefault="00726674" w:rsidP="008E398B">
      <w:pPr>
        <w:autoSpaceDE w:val="0"/>
        <w:autoSpaceDN w:val="0"/>
        <w:adjustRightInd w:val="0"/>
        <w:spacing w:line="360" w:lineRule="auto"/>
        <w:ind w:left="1440" w:hanging="540"/>
        <w:jc w:val="both"/>
        <w:rPr>
          <w:rFonts w:cs="Arial"/>
          <w:sz w:val="20"/>
        </w:rPr>
      </w:pPr>
    </w:p>
    <w:p w:rsidR="008D1935" w:rsidRPr="00DD67A8" w:rsidRDefault="008D1935" w:rsidP="005A599E">
      <w:pPr>
        <w:pStyle w:val="Heading1"/>
        <w:tabs>
          <w:tab w:val="left" w:pos="709"/>
        </w:tabs>
        <w:spacing w:line="360" w:lineRule="auto"/>
        <w:rPr>
          <w:rFonts w:cs="Arial"/>
          <w:color w:val="000080"/>
          <w:sz w:val="20"/>
        </w:rPr>
      </w:pPr>
      <w:bookmarkStart w:id="30" w:name="_Toc282760001"/>
      <w:r w:rsidRPr="00DD67A8">
        <w:rPr>
          <w:rFonts w:cs="Arial"/>
          <w:color w:val="000080"/>
          <w:sz w:val="20"/>
        </w:rPr>
        <w:lastRenderedPageBreak/>
        <w:t>8.</w:t>
      </w:r>
      <w:r w:rsidRPr="00DD67A8">
        <w:rPr>
          <w:rFonts w:cs="Arial"/>
          <w:color w:val="000080"/>
          <w:sz w:val="20"/>
        </w:rPr>
        <w:tab/>
        <w:t>CATEGORIES OF OWNERS</w:t>
      </w:r>
      <w:bookmarkEnd w:id="30"/>
    </w:p>
    <w:p w:rsidR="00C22EFA" w:rsidRPr="00DD67A8" w:rsidRDefault="006C668D" w:rsidP="003429B1">
      <w:pPr>
        <w:spacing w:before="240" w:line="360" w:lineRule="auto"/>
        <w:ind w:left="705" w:hanging="705"/>
        <w:jc w:val="both"/>
        <w:rPr>
          <w:rFonts w:cs="Arial"/>
          <w:sz w:val="20"/>
        </w:rPr>
      </w:pPr>
      <w:r w:rsidRPr="00DD67A8">
        <w:rPr>
          <w:rFonts w:cs="Arial"/>
          <w:sz w:val="20"/>
        </w:rPr>
        <w:t>8.1</w:t>
      </w:r>
      <w:r w:rsidRPr="00DD67A8">
        <w:rPr>
          <w:rFonts w:cs="Arial"/>
          <w:sz w:val="20"/>
        </w:rPr>
        <w:tab/>
      </w:r>
      <w:r w:rsidR="00A459BA" w:rsidRPr="00DD67A8">
        <w:rPr>
          <w:rFonts w:cs="Arial"/>
          <w:sz w:val="20"/>
        </w:rPr>
        <w:t xml:space="preserve">For the purpose of granting exemptions, </w:t>
      </w:r>
      <w:r w:rsidR="006D5A88" w:rsidRPr="00DD67A8">
        <w:rPr>
          <w:rFonts w:cs="Arial"/>
          <w:sz w:val="20"/>
        </w:rPr>
        <w:t>reductions and r</w:t>
      </w:r>
      <w:r w:rsidR="00A459BA" w:rsidRPr="00DD67A8">
        <w:rPr>
          <w:rFonts w:cs="Arial"/>
          <w:sz w:val="20"/>
        </w:rPr>
        <w:t xml:space="preserve">ebates </w:t>
      </w:r>
      <w:r w:rsidR="005B52EC" w:rsidRPr="00DD67A8">
        <w:rPr>
          <w:rFonts w:cs="Arial"/>
          <w:sz w:val="20"/>
        </w:rPr>
        <w:t xml:space="preserve">in terms of clause </w:t>
      </w:r>
      <w:r w:rsidR="006D5A88" w:rsidRPr="00DD67A8">
        <w:rPr>
          <w:rFonts w:cs="Arial"/>
          <w:sz w:val="20"/>
        </w:rPr>
        <w:t>11</w:t>
      </w:r>
      <w:r w:rsidR="005B52EC" w:rsidRPr="00DD67A8">
        <w:rPr>
          <w:rFonts w:cs="Arial"/>
          <w:sz w:val="20"/>
        </w:rPr>
        <w:t xml:space="preserve">, </w:t>
      </w:r>
      <w:r w:rsidR="006D5A88" w:rsidRPr="00DD67A8">
        <w:rPr>
          <w:rFonts w:cs="Arial"/>
          <w:sz w:val="20"/>
        </w:rPr>
        <w:t>12</w:t>
      </w:r>
      <w:r w:rsidR="005B52EC" w:rsidRPr="00DD67A8">
        <w:rPr>
          <w:rFonts w:cs="Arial"/>
          <w:sz w:val="20"/>
        </w:rPr>
        <w:t xml:space="preserve"> and </w:t>
      </w:r>
      <w:r w:rsidR="006D5A88" w:rsidRPr="00DD67A8">
        <w:rPr>
          <w:rFonts w:cs="Arial"/>
          <w:sz w:val="20"/>
        </w:rPr>
        <w:t>13 respectively</w:t>
      </w:r>
      <w:r w:rsidR="005B52EC" w:rsidRPr="00DD67A8">
        <w:rPr>
          <w:rFonts w:cs="Arial"/>
          <w:sz w:val="20"/>
        </w:rPr>
        <w:t xml:space="preserve"> the following </w:t>
      </w:r>
      <w:r w:rsidR="00A459BA" w:rsidRPr="00DD67A8">
        <w:rPr>
          <w:rFonts w:cs="Arial"/>
          <w:sz w:val="20"/>
        </w:rPr>
        <w:t>categories of owners of properties</w:t>
      </w:r>
      <w:r w:rsidR="005B52EC" w:rsidRPr="00DD67A8">
        <w:rPr>
          <w:rFonts w:cs="Arial"/>
          <w:sz w:val="20"/>
        </w:rPr>
        <w:t xml:space="preserve"> are determined</w:t>
      </w:r>
      <w:r w:rsidR="00371E7A" w:rsidRPr="00DD67A8">
        <w:rPr>
          <w:rFonts w:cs="Arial"/>
          <w:sz w:val="20"/>
        </w:rPr>
        <w:t>:</w:t>
      </w:r>
      <w:r w:rsidR="00566D97" w:rsidRPr="00DD67A8">
        <w:rPr>
          <w:rFonts w:cs="Arial"/>
          <w:sz w:val="20"/>
        </w:rPr>
        <w:t>-</w:t>
      </w:r>
    </w:p>
    <w:p w:rsidR="00E92352" w:rsidRPr="00DD67A8" w:rsidRDefault="005B52EC" w:rsidP="00371E7A">
      <w:pPr>
        <w:autoSpaceDE w:val="0"/>
        <w:autoSpaceDN w:val="0"/>
        <w:adjustRightInd w:val="0"/>
        <w:spacing w:line="360" w:lineRule="auto"/>
        <w:ind w:left="1418" w:hanging="698"/>
        <w:jc w:val="both"/>
        <w:rPr>
          <w:rFonts w:cs="Arial"/>
          <w:sz w:val="20"/>
        </w:rPr>
      </w:pPr>
      <w:r w:rsidRPr="00DD67A8">
        <w:rPr>
          <w:rFonts w:cs="Arial"/>
          <w:sz w:val="20"/>
        </w:rPr>
        <w:t>(a)</w:t>
      </w:r>
      <w:r w:rsidRPr="00DD67A8">
        <w:rPr>
          <w:rFonts w:cs="Arial"/>
          <w:sz w:val="20"/>
        </w:rPr>
        <w:tab/>
        <w:t>Those owners who qualify</w:t>
      </w:r>
      <w:r w:rsidR="00E1166D" w:rsidRPr="00DD67A8">
        <w:rPr>
          <w:rFonts w:cs="Arial"/>
          <w:sz w:val="20"/>
        </w:rPr>
        <w:t xml:space="preserve"> and who are registered</w:t>
      </w:r>
      <w:r w:rsidRPr="00DD67A8">
        <w:rPr>
          <w:rFonts w:cs="Arial"/>
          <w:sz w:val="20"/>
        </w:rPr>
        <w:t xml:space="preserve"> as indigents</w:t>
      </w:r>
      <w:r w:rsidR="00F25B2D" w:rsidRPr="00DD67A8">
        <w:rPr>
          <w:rFonts w:cs="Arial"/>
          <w:sz w:val="20"/>
        </w:rPr>
        <w:t xml:space="preserve"> in terms of the adopted indigent policy of the municipality;</w:t>
      </w:r>
    </w:p>
    <w:p w:rsidR="00371E7A" w:rsidRPr="00DD67A8" w:rsidRDefault="005B52EC" w:rsidP="00371E7A">
      <w:pPr>
        <w:autoSpaceDE w:val="0"/>
        <w:autoSpaceDN w:val="0"/>
        <w:adjustRightInd w:val="0"/>
        <w:spacing w:line="360" w:lineRule="auto"/>
        <w:ind w:left="1418" w:hanging="698"/>
        <w:jc w:val="both"/>
        <w:rPr>
          <w:rFonts w:cs="Arial"/>
          <w:color w:val="231F20"/>
          <w:sz w:val="20"/>
        </w:rPr>
      </w:pPr>
      <w:r w:rsidRPr="00DD67A8">
        <w:rPr>
          <w:rFonts w:cs="Arial"/>
          <w:color w:val="231F20"/>
          <w:sz w:val="20"/>
        </w:rPr>
        <w:t>(b)</w:t>
      </w:r>
      <w:r w:rsidRPr="00DD67A8">
        <w:rPr>
          <w:rFonts w:cs="Arial"/>
          <w:color w:val="231F20"/>
          <w:sz w:val="20"/>
        </w:rPr>
        <w:tab/>
      </w:r>
      <w:r w:rsidR="003D32F3">
        <w:rPr>
          <w:rFonts w:cs="Arial"/>
          <w:color w:val="231F20"/>
          <w:sz w:val="20"/>
        </w:rPr>
        <w:t>Those owners</w:t>
      </w:r>
      <w:r w:rsidR="00F25B2D" w:rsidRPr="00DD67A8">
        <w:rPr>
          <w:rFonts w:cs="Arial"/>
          <w:color w:val="231F20"/>
          <w:sz w:val="20"/>
        </w:rPr>
        <w:t xml:space="preserve"> who do not qualify as indigents in terms of the adopted indigent policy of the municipality but whose total monthly income is </w:t>
      </w:r>
      <w:r w:rsidR="00F26D90" w:rsidRPr="00DD67A8">
        <w:rPr>
          <w:rFonts w:cs="Arial"/>
          <w:color w:val="231F20"/>
          <w:sz w:val="20"/>
        </w:rPr>
        <w:t xml:space="preserve">less than the amount annually determined by the municipality in its budget; </w:t>
      </w:r>
    </w:p>
    <w:p w:rsidR="005B52EC" w:rsidRPr="00DD67A8" w:rsidRDefault="005B52EC" w:rsidP="00371E7A">
      <w:pPr>
        <w:autoSpaceDE w:val="0"/>
        <w:autoSpaceDN w:val="0"/>
        <w:adjustRightInd w:val="0"/>
        <w:spacing w:line="360" w:lineRule="auto"/>
        <w:ind w:left="720"/>
        <w:jc w:val="both"/>
        <w:rPr>
          <w:rFonts w:cs="Arial"/>
          <w:color w:val="231F20"/>
          <w:sz w:val="20"/>
        </w:rPr>
      </w:pPr>
      <w:r w:rsidRPr="00DD67A8">
        <w:rPr>
          <w:rFonts w:cs="Arial"/>
          <w:color w:val="231F20"/>
          <w:sz w:val="20"/>
        </w:rPr>
        <w:t>(c)</w:t>
      </w:r>
      <w:r w:rsidRPr="00DD67A8">
        <w:rPr>
          <w:rFonts w:cs="Arial"/>
          <w:color w:val="231F20"/>
          <w:sz w:val="20"/>
        </w:rPr>
        <w:tab/>
        <w:t>Owners of property situated within an area affected by-</w:t>
      </w:r>
    </w:p>
    <w:p w:rsidR="005B52EC" w:rsidRPr="00DD67A8" w:rsidRDefault="005B52EC" w:rsidP="00191D48">
      <w:pPr>
        <w:autoSpaceDE w:val="0"/>
        <w:autoSpaceDN w:val="0"/>
        <w:adjustRightInd w:val="0"/>
        <w:spacing w:line="360" w:lineRule="auto"/>
        <w:ind w:left="2160" w:hanging="720"/>
        <w:jc w:val="both"/>
        <w:rPr>
          <w:rFonts w:cs="Arial"/>
          <w:color w:val="231F20"/>
          <w:sz w:val="20"/>
        </w:rPr>
      </w:pPr>
      <w:proofErr w:type="gramStart"/>
      <w:r w:rsidRPr="00DD67A8">
        <w:rPr>
          <w:rFonts w:cs="Arial"/>
          <w:color w:val="231F20"/>
          <w:sz w:val="20"/>
        </w:rPr>
        <w:t>i</w:t>
      </w:r>
      <w:proofErr w:type="gramEnd"/>
      <w:r w:rsidRPr="00DD67A8">
        <w:rPr>
          <w:rFonts w:cs="Arial"/>
          <w:color w:val="231F20"/>
          <w:sz w:val="20"/>
        </w:rPr>
        <w:t>.</w:t>
      </w:r>
      <w:r w:rsidRPr="00DD67A8">
        <w:rPr>
          <w:rFonts w:cs="Arial"/>
          <w:color w:val="231F20"/>
          <w:sz w:val="20"/>
        </w:rPr>
        <w:tab/>
        <w:t>a disaster within the meaning of the Disaster Management Act, 2002 (Act No. 57 of 2002); or</w:t>
      </w:r>
    </w:p>
    <w:p w:rsidR="006F6A4D" w:rsidRPr="00DD67A8" w:rsidRDefault="005B52EC" w:rsidP="00191D48">
      <w:pPr>
        <w:autoSpaceDE w:val="0"/>
        <w:autoSpaceDN w:val="0"/>
        <w:adjustRightInd w:val="0"/>
        <w:spacing w:line="360" w:lineRule="auto"/>
        <w:ind w:left="2160" w:hanging="720"/>
        <w:jc w:val="both"/>
        <w:rPr>
          <w:rFonts w:cs="Arial"/>
          <w:color w:val="231F20"/>
          <w:sz w:val="20"/>
        </w:rPr>
      </w:pPr>
      <w:r w:rsidRPr="00DD67A8">
        <w:rPr>
          <w:rFonts w:cs="Arial"/>
          <w:color w:val="231F20"/>
          <w:sz w:val="20"/>
        </w:rPr>
        <w:t>ii.</w:t>
      </w:r>
      <w:r w:rsidRPr="00DD67A8">
        <w:rPr>
          <w:rFonts w:cs="Arial"/>
          <w:color w:val="231F20"/>
          <w:sz w:val="20"/>
        </w:rPr>
        <w:tab/>
      </w:r>
      <w:proofErr w:type="gramStart"/>
      <w:r w:rsidRPr="00DD67A8">
        <w:rPr>
          <w:rFonts w:cs="Arial"/>
          <w:color w:val="231F20"/>
          <w:sz w:val="20"/>
        </w:rPr>
        <w:t>serious</w:t>
      </w:r>
      <w:proofErr w:type="gramEnd"/>
      <w:r w:rsidRPr="00DD67A8">
        <w:rPr>
          <w:rFonts w:cs="Arial"/>
          <w:color w:val="231F20"/>
          <w:sz w:val="20"/>
        </w:rPr>
        <w:t xml:space="preserve"> adverse social or economic conditions</w:t>
      </w:r>
      <w:r w:rsidR="006F6A4D" w:rsidRPr="00DD67A8">
        <w:rPr>
          <w:rFonts w:cs="Arial"/>
          <w:color w:val="231F20"/>
          <w:sz w:val="20"/>
        </w:rPr>
        <w:t>.</w:t>
      </w:r>
    </w:p>
    <w:p w:rsidR="005B52EC" w:rsidRPr="00DD67A8" w:rsidRDefault="005B52EC" w:rsidP="00371E7A">
      <w:pPr>
        <w:autoSpaceDE w:val="0"/>
        <w:autoSpaceDN w:val="0"/>
        <w:adjustRightInd w:val="0"/>
        <w:spacing w:line="360" w:lineRule="auto"/>
        <w:ind w:left="1418" w:hanging="698"/>
        <w:jc w:val="both"/>
        <w:rPr>
          <w:rFonts w:cs="Arial"/>
          <w:color w:val="231F20"/>
          <w:sz w:val="20"/>
        </w:rPr>
      </w:pPr>
      <w:r w:rsidRPr="00DD67A8">
        <w:rPr>
          <w:rFonts w:cs="Arial"/>
          <w:color w:val="231F20"/>
          <w:sz w:val="20"/>
        </w:rPr>
        <w:t>(d)</w:t>
      </w:r>
      <w:r w:rsidRPr="00DD67A8">
        <w:rPr>
          <w:rFonts w:cs="Arial"/>
          <w:color w:val="231F20"/>
          <w:sz w:val="20"/>
        </w:rPr>
        <w:tab/>
        <w:t xml:space="preserve">Owners of </w:t>
      </w:r>
      <w:r w:rsidRPr="00DD67A8">
        <w:rPr>
          <w:rFonts w:cs="Arial"/>
          <w:sz w:val="20"/>
        </w:rPr>
        <w:t>residential</w:t>
      </w:r>
      <w:r w:rsidRPr="00DD67A8">
        <w:rPr>
          <w:rFonts w:cs="Arial"/>
          <w:color w:val="231F20"/>
          <w:sz w:val="20"/>
        </w:rPr>
        <w:t xml:space="preserve"> properties with a market value below </w:t>
      </w:r>
      <w:r w:rsidR="005165F4" w:rsidRPr="00DD67A8">
        <w:rPr>
          <w:rFonts w:cs="Arial"/>
          <w:color w:val="231F20"/>
          <w:sz w:val="20"/>
        </w:rPr>
        <w:t xml:space="preserve">the amount as determined annually by </w:t>
      </w:r>
      <w:r w:rsidR="00DB115F">
        <w:rPr>
          <w:rFonts w:cs="Arial"/>
          <w:color w:val="231F20"/>
          <w:sz w:val="20"/>
        </w:rPr>
        <w:t>the municipality in its budget;</w:t>
      </w:r>
    </w:p>
    <w:p w:rsidR="005B52EC" w:rsidRPr="00DD67A8" w:rsidRDefault="005165F4" w:rsidP="00371E7A">
      <w:pPr>
        <w:autoSpaceDE w:val="0"/>
        <w:autoSpaceDN w:val="0"/>
        <w:adjustRightInd w:val="0"/>
        <w:spacing w:line="360" w:lineRule="auto"/>
        <w:ind w:left="1418" w:hanging="698"/>
        <w:jc w:val="both"/>
        <w:rPr>
          <w:rFonts w:cs="Arial"/>
          <w:color w:val="231F20"/>
          <w:sz w:val="20"/>
        </w:rPr>
      </w:pPr>
      <w:r w:rsidRPr="00DD67A8">
        <w:rPr>
          <w:rFonts w:cs="Arial"/>
          <w:color w:val="231F20"/>
          <w:sz w:val="20"/>
        </w:rPr>
        <w:t>(</w:t>
      </w:r>
      <w:proofErr w:type="gramStart"/>
      <w:r w:rsidR="00C22EFA" w:rsidRPr="00DD67A8">
        <w:rPr>
          <w:rFonts w:cs="Arial"/>
          <w:color w:val="231F20"/>
          <w:sz w:val="20"/>
        </w:rPr>
        <w:t>e</w:t>
      </w:r>
      <w:proofErr w:type="gramEnd"/>
      <w:r w:rsidRPr="00DD67A8">
        <w:rPr>
          <w:rFonts w:cs="Arial"/>
          <w:color w:val="231F20"/>
          <w:sz w:val="20"/>
        </w:rPr>
        <w:t>)</w:t>
      </w:r>
      <w:r w:rsidRPr="00DD67A8">
        <w:rPr>
          <w:rFonts w:cs="Arial"/>
          <w:color w:val="231F20"/>
          <w:sz w:val="20"/>
        </w:rPr>
        <w:tab/>
        <w:t>O</w:t>
      </w:r>
      <w:r w:rsidR="005B52EC" w:rsidRPr="00DD67A8">
        <w:rPr>
          <w:rFonts w:cs="Arial"/>
          <w:color w:val="231F20"/>
          <w:sz w:val="20"/>
        </w:rPr>
        <w:t xml:space="preserve">wners of </w:t>
      </w:r>
      <w:r w:rsidR="005B52EC" w:rsidRPr="00DD67A8">
        <w:rPr>
          <w:rFonts w:cs="Arial"/>
          <w:sz w:val="20"/>
        </w:rPr>
        <w:t>agricultural</w:t>
      </w:r>
      <w:r w:rsidR="005B52EC" w:rsidRPr="00DD67A8">
        <w:rPr>
          <w:rFonts w:cs="Arial"/>
          <w:color w:val="231F20"/>
          <w:sz w:val="20"/>
        </w:rPr>
        <w:t xml:space="preserve"> properties</w:t>
      </w:r>
      <w:r w:rsidR="0059098E" w:rsidRPr="00DD67A8">
        <w:rPr>
          <w:rFonts w:cs="Arial"/>
          <w:color w:val="231F20"/>
          <w:sz w:val="20"/>
        </w:rPr>
        <w:t xml:space="preserve"> as referred to in clause 13.1 (</w:t>
      </w:r>
      <w:r w:rsidR="003D17C9" w:rsidRPr="00DD67A8">
        <w:rPr>
          <w:rFonts w:cs="Arial"/>
          <w:color w:val="231F20"/>
          <w:sz w:val="20"/>
        </w:rPr>
        <w:t>d</w:t>
      </w:r>
      <w:r w:rsidR="0059098E" w:rsidRPr="00DD67A8">
        <w:rPr>
          <w:rFonts w:cs="Arial"/>
          <w:color w:val="231F20"/>
          <w:sz w:val="20"/>
        </w:rPr>
        <w:t>)</w:t>
      </w:r>
      <w:r w:rsidR="00DB115F">
        <w:rPr>
          <w:rFonts w:cs="Arial"/>
          <w:color w:val="231F20"/>
          <w:sz w:val="20"/>
        </w:rPr>
        <w:t>; and</w:t>
      </w:r>
    </w:p>
    <w:p w:rsidR="00122BB2" w:rsidRDefault="0017220B" w:rsidP="00122BB2">
      <w:pPr>
        <w:autoSpaceDE w:val="0"/>
        <w:autoSpaceDN w:val="0"/>
        <w:adjustRightInd w:val="0"/>
        <w:spacing w:line="360" w:lineRule="auto"/>
        <w:ind w:left="1418" w:hanging="698"/>
        <w:jc w:val="both"/>
        <w:rPr>
          <w:rFonts w:cs="Arial"/>
          <w:sz w:val="20"/>
        </w:rPr>
      </w:pPr>
      <w:r w:rsidRPr="00DD67A8">
        <w:rPr>
          <w:rFonts w:cs="Arial"/>
          <w:sz w:val="20"/>
        </w:rPr>
        <w:t>(f)</w:t>
      </w:r>
      <w:r w:rsidRPr="00DD67A8">
        <w:rPr>
          <w:rFonts w:cs="Arial"/>
          <w:sz w:val="20"/>
        </w:rPr>
        <w:tab/>
        <w:t>Child headed families where any child of the owner or child who is a blood relative of the owner of the property, is responsible for the care of siblings or parents of the household.</w:t>
      </w:r>
    </w:p>
    <w:p w:rsidR="00222270" w:rsidRDefault="00222270" w:rsidP="00122BB2">
      <w:pPr>
        <w:autoSpaceDE w:val="0"/>
        <w:autoSpaceDN w:val="0"/>
        <w:adjustRightInd w:val="0"/>
        <w:spacing w:line="360" w:lineRule="auto"/>
        <w:ind w:left="1418" w:hanging="698"/>
        <w:jc w:val="both"/>
        <w:rPr>
          <w:rFonts w:cs="Arial"/>
          <w:sz w:val="20"/>
        </w:rPr>
      </w:pPr>
    </w:p>
    <w:p w:rsidR="008D1935" w:rsidRPr="00122BB2" w:rsidRDefault="008D1935" w:rsidP="00122BB2">
      <w:pPr>
        <w:autoSpaceDE w:val="0"/>
        <w:autoSpaceDN w:val="0"/>
        <w:adjustRightInd w:val="0"/>
        <w:spacing w:line="360" w:lineRule="auto"/>
        <w:jc w:val="both"/>
        <w:rPr>
          <w:rFonts w:cs="Arial"/>
          <w:b/>
          <w:color w:val="000080"/>
          <w:sz w:val="20"/>
        </w:rPr>
      </w:pPr>
      <w:r w:rsidRPr="00122BB2">
        <w:rPr>
          <w:rFonts w:cs="Arial"/>
          <w:b/>
          <w:color w:val="000080"/>
          <w:sz w:val="20"/>
        </w:rPr>
        <w:t>9.</w:t>
      </w:r>
      <w:r w:rsidRPr="00122BB2">
        <w:rPr>
          <w:rFonts w:cs="Arial"/>
          <w:b/>
          <w:color w:val="000080"/>
          <w:sz w:val="20"/>
        </w:rPr>
        <w:tab/>
        <w:t>PROPERTIES USED FOR MULTIPLE PURPOSES</w:t>
      </w:r>
    </w:p>
    <w:p w:rsidR="00EB4386" w:rsidRDefault="006F6A4D" w:rsidP="00DB115F">
      <w:pPr>
        <w:spacing w:before="240" w:line="360" w:lineRule="auto"/>
        <w:ind w:left="705" w:hanging="705"/>
        <w:jc w:val="both"/>
        <w:rPr>
          <w:rFonts w:cs="Arial"/>
          <w:color w:val="231F20"/>
          <w:sz w:val="20"/>
        </w:rPr>
      </w:pPr>
      <w:r w:rsidRPr="00DD67A8">
        <w:rPr>
          <w:rFonts w:cs="Arial"/>
          <w:color w:val="231F20"/>
          <w:sz w:val="20"/>
        </w:rPr>
        <w:t>9.1</w:t>
      </w:r>
      <w:r w:rsidRPr="00DD67A8">
        <w:rPr>
          <w:rFonts w:cs="Arial"/>
          <w:color w:val="231F20"/>
          <w:sz w:val="20"/>
        </w:rPr>
        <w:tab/>
      </w:r>
      <w:r w:rsidR="00EB4386" w:rsidRPr="00DD67A8">
        <w:rPr>
          <w:rFonts w:cs="Arial"/>
          <w:color w:val="231F20"/>
          <w:sz w:val="20"/>
        </w:rPr>
        <w:t xml:space="preserve">Rates on </w:t>
      </w:r>
      <w:r w:rsidR="00EB4386" w:rsidRPr="003429B1">
        <w:rPr>
          <w:rFonts w:cs="Arial"/>
          <w:sz w:val="20"/>
        </w:rPr>
        <w:t>properties</w:t>
      </w:r>
      <w:r w:rsidR="00EB4386" w:rsidRPr="00DD67A8">
        <w:rPr>
          <w:rFonts w:cs="Arial"/>
          <w:color w:val="231F20"/>
          <w:sz w:val="20"/>
        </w:rPr>
        <w:t xml:space="preserve"> used for multiple purposes will be levied </w:t>
      </w:r>
      <w:r w:rsidR="00DB115F">
        <w:rPr>
          <w:rFonts w:cs="Arial"/>
          <w:color w:val="231F20"/>
          <w:sz w:val="20"/>
        </w:rPr>
        <w:t xml:space="preserve">in </w:t>
      </w:r>
      <w:r w:rsidR="001D263A" w:rsidRPr="00DD67A8">
        <w:rPr>
          <w:rFonts w:cs="Arial"/>
          <w:color w:val="231F20"/>
          <w:sz w:val="20"/>
        </w:rPr>
        <w:t xml:space="preserve">accordance with </w:t>
      </w:r>
      <w:r w:rsidR="00EB4386" w:rsidRPr="00DD67A8">
        <w:rPr>
          <w:rFonts w:cs="Arial"/>
          <w:color w:val="231F20"/>
          <w:sz w:val="20"/>
        </w:rPr>
        <w:t xml:space="preserve">the </w:t>
      </w:r>
      <w:r w:rsidR="001D263A" w:rsidRPr="00DD67A8">
        <w:rPr>
          <w:rFonts w:cs="Arial"/>
          <w:color w:val="231F20"/>
          <w:sz w:val="20"/>
        </w:rPr>
        <w:t>“</w:t>
      </w:r>
      <w:r w:rsidR="00EB4386" w:rsidRPr="00DD67A8">
        <w:rPr>
          <w:rFonts w:cs="Arial"/>
          <w:color w:val="231F20"/>
          <w:sz w:val="20"/>
        </w:rPr>
        <w:t>dominant use of the property</w:t>
      </w:r>
      <w:r w:rsidR="00DB115F">
        <w:rPr>
          <w:rFonts w:cs="Arial"/>
          <w:color w:val="231F20"/>
          <w:sz w:val="20"/>
        </w:rPr>
        <w:t>”.</w:t>
      </w:r>
    </w:p>
    <w:p w:rsidR="00165040" w:rsidRDefault="00620B60" w:rsidP="00222270">
      <w:pPr>
        <w:spacing w:before="240" w:line="360" w:lineRule="auto"/>
        <w:ind w:left="705" w:hanging="705"/>
        <w:jc w:val="both"/>
        <w:rPr>
          <w:rFonts w:cs="Arial"/>
          <w:color w:val="231F20"/>
          <w:sz w:val="20"/>
        </w:rPr>
      </w:pPr>
      <w:r>
        <w:rPr>
          <w:rFonts w:cs="Arial"/>
          <w:color w:val="231F20"/>
          <w:sz w:val="20"/>
        </w:rPr>
        <w:t>9.2</w:t>
      </w:r>
      <w:r>
        <w:rPr>
          <w:rFonts w:cs="Arial"/>
          <w:color w:val="231F20"/>
          <w:sz w:val="20"/>
        </w:rPr>
        <w:tab/>
        <w:t>Taverns</w:t>
      </w:r>
      <w:r w:rsidR="003B150C">
        <w:rPr>
          <w:rFonts w:cs="Arial"/>
          <w:color w:val="231F20"/>
          <w:sz w:val="20"/>
        </w:rPr>
        <w:t>,</w:t>
      </w:r>
      <w:r>
        <w:rPr>
          <w:rFonts w:cs="Arial"/>
          <w:color w:val="231F20"/>
          <w:sz w:val="20"/>
        </w:rPr>
        <w:t xml:space="preserve"> Bed and breakfast, </w:t>
      </w:r>
      <w:r w:rsidR="003B150C">
        <w:rPr>
          <w:rFonts w:cs="Arial"/>
          <w:color w:val="231F20"/>
          <w:sz w:val="20"/>
        </w:rPr>
        <w:t xml:space="preserve">Mechanical </w:t>
      </w:r>
      <w:r w:rsidR="00B16570">
        <w:rPr>
          <w:rFonts w:cs="Arial"/>
          <w:color w:val="231F20"/>
          <w:sz w:val="20"/>
        </w:rPr>
        <w:t xml:space="preserve">workshop </w:t>
      </w:r>
      <w:r w:rsidR="003B150C">
        <w:rPr>
          <w:rFonts w:cs="Arial"/>
          <w:color w:val="231F20"/>
          <w:sz w:val="20"/>
        </w:rPr>
        <w:t xml:space="preserve">practices will still need to operate from municipal authorised or zoned properties if not, </w:t>
      </w:r>
      <w:r w:rsidR="00625B0B">
        <w:rPr>
          <w:rFonts w:cs="Arial"/>
          <w:color w:val="231F20"/>
          <w:sz w:val="20"/>
        </w:rPr>
        <w:t xml:space="preserve">they will be rated in accordance with “dominant use </w:t>
      </w:r>
      <w:r>
        <w:rPr>
          <w:rFonts w:cs="Arial"/>
          <w:color w:val="231F20"/>
          <w:sz w:val="20"/>
        </w:rPr>
        <w:t xml:space="preserve">of the property, in addition, </w:t>
      </w:r>
      <w:r w:rsidR="003B150C">
        <w:rPr>
          <w:rFonts w:cs="Arial"/>
          <w:color w:val="231F20"/>
          <w:sz w:val="20"/>
        </w:rPr>
        <w:t xml:space="preserve">the </w:t>
      </w:r>
      <w:r>
        <w:rPr>
          <w:rFonts w:cs="Arial"/>
          <w:color w:val="231F20"/>
          <w:sz w:val="20"/>
        </w:rPr>
        <w:t xml:space="preserve">35% of the market value will be imposed as a </w:t>
      </w:r>
      <w:proofErr w:type="spellStart"/>
      <w:r>
        <w:rPr>
          <w:rFonts w:cs="Arial"/>
          <w:color w:val="231F20"/>
          <w:sz w:val="20"/>
        </w:rPr>
        <w:t>non compliance</w:t>
      </w:r>
      <w:proofErr w:type="spellEnd"/>
      <w:r>
        <w:rPr>
          <w:rFonts w:cs="Arial"/>
          <w:color w:val="231F20"/>
          <w:sz w:val="20"/>
        </w:rPr>
        <w:t xml:space="preserve"> penalty</w:t>
      </w:r>
      <w:r w:rsidR="003B150C">
        <w:rPr>
          <w:rFonts w:cs="Arial"/>
          <w:color w:val="231F20"/>
          <w:sz w:val="20"/>
        </w:rPr>
        <w:t>.</w:t>
      </w:r>
    </w:p>
    <w:p w:rsidR="00443F29" w:rsidRPr="008E398B" w:rsidRDefault="00443F29" w:rsidP="00222270">
      <w:pPr>
        <w:spacing w:before="240" w:line="360" w:lineRule="auto"/>
        <w:ind w:left="705" w:hanging="705"/>
        <w:jc w:val="both"/>
        <w:rPr>
          <w:rFonts w:cs="Arial"/>
          <w:sz w:val="20"/>
        </w:rPr>
      </w:pPr>
    </w:p>
    <w:p w:rsidR="001342B1" w:rsidRPr="00DD67A8" w:rsidRDefault="001342B1" w:rsidP="00007CB2">
      <w:pPr>
        <w:pStyle w:val="Heading1"/>
        <w:tabs>
          <w:tab w:val="left" w:pos="709"/>
        </w:tabs>
        <w:spacing w:line="360" w:lineRule="auto"/>
        <w:rPr>
          <w:rFonts w:cs="Arial"/>
          <w:color w:val="000080"/>
          <w:sz w:val="20"/>
        </w:rPr>
      </w:pPr>
      <w:bookmarkStart w:id="31" w:name="_Toc282760002"/>
      <w:r w:rsidRPr="00DD67A8">
        <w:rPr>
          <w:rFonts w:cs="Arial"/>
          <w:color w:val="000080"/>
          <w:sz w:val="20"/>
        </w:rPr>
        <w:t>10.</w:t>
      </w:r>
      <w:r w:rsidRPr="00DD67A8">
        <w:rPr>
          <w:rFonts w:cs="Arial"/>
          <w:color w:val="000080"/>
          <w:sz w:val="20"/>
        </w:rPr>
        <w:tab/>
        <w:t>DIFFERENTIAL RATING</w:t>
      </w:r>
      <w:bookmarkEnd w:id="31"/>
    </w:p>
    <w:p w:rsidR="00AA2A0D" w:rsidRPr="00DD67A8" w:rsidRDefault="001342B1" w:rsidP="00DB115F">
      <w:pPr>
        <w:spacing w:before="240" w:line="360" w:lineRule="auto"/>
        <w:ind w:left="705" w:hanging="705"/>
        <w:jc w:val="both"/>
        <w:rPr>
          <w:rFonts w:cs="Arial"/>
          <w:sz w:val="20"/>
        </w:rPr>
      </w:pPr>
      <w:r w:rsidRPr="00DD67A8">
        <w:rPr>
          <w:rFonts w:cs="Arial"/>
          <w:sz w:val="20"/>
        </w:rPr>
        <w:t>10.1</w:t>
      </w:r>
      <w:r w:rsidRPr="00DD67A8">
        <w:rPr>
          <w:rFonts w:cs="Arial"/>
          <w:sz w:val="20"/>
        </w:rPr>
        <w:tab/>
        <w:t>Criteria for differential rating on different categories of properties will be according to</w:t>
      </w:r>
      <w:r w:rsidR="00566D97" w:rsidRPr="00DD67A8">
        <w:rPr>
          <w:rFonts w:cs="Arial"/>
          <w:sz w:val="20"/>
        </w:rPr>
        <w:t>:</w:t>
      </w:r>
      <w:r w:rsidRPr="00DD67A8">
        <w:rPr>
          <w:rFonts w:cs="Arial"/>
          <w:sz w:val="20"/>
        </w:rPr>
        <w:t>-</w:t>
      </w:r>
    </w:p>
    <w:p w:rsidR="001342B1" w:rsidRPr="00DD67A8" w:rsidRDefault="001342B1" w:rsidP="00191D48">
      <w:pPr>
        <w:spacing w:line="360" w:lineRule="auto"/>
        <w:ind w:left="1440" w:hanging="720"/>
        <w:jc w:val="both"/>
        <w:rPr>
          <w:rFonts w:cs="Arial"/>
          <w:sz w:val="20"/>
        </w:rPr>
      </w:pPr>
      <w:r w:rsidRPr="00DD67A8">
        <w:rPr>
          <w:rFonts w:cs="Arial"/>
          <w:sz w:val="20"/>
        </w:rPr>
        <w:t>(a)</w:t>
      </w:r>
      <w:r w:rsidRPr="00DD67A8">
        <w:rPr>
          <w:rFonts w:cs="Arial"/>
          <w:sz w:val="20"/>
        </w:rPr>
        <w:tab/>
        <w:t>The nature of the property including its sensitivity to rating e.g. agricultural properties used for agricultural purposes.</w:t>
      </w:r>
    </w:p>
    <w:p w:rsidR="001342B1" w:rsidRPr="00DD67A8" w:rsidRDefault="001342B1" w:rsidP="00191D48">
      <w:pPr>
        <w:autoSpaceDE w:val="0"/>
        <w:autoSpaceDN w:val="0"/>
        <w:adjustRightInd w:val="0"/>
        <w:spacing w:line="360" w:lineRule="auto"/>
        <w:ind w:left="1440" w:hanging="720"/>
        <w:jc w:val="both"/>
        <w:rPr>
          <w:rFonts w:cs="Arial"/>
          <w:color w:val="231F20"/>
          <w:sz w:val="20"/>
        </w:rPr>
      </w:pPr>
      <w:r w:rsidRPr="00DD67A8">
        <w:rPr>
          <w:rFonts w:cs="Arial"/>
          <w:color w:val="231F20"/>
          <w:sz w:val="20"/>
        </w:rPr>
        <w:t>(b)</w:t>
      </w:r>
      <w:r w:rsidRPr="00DD67A8">
        <w:rPr>
          <w:rFonts w:cs="Arial"/>
          <w:color w:val="231F20"/>
          <w:sz w:val="20"/>
        </w:rPr>
        <w:tab/>
        <w:t xml:space="preserve">The promotion of </w:t>
      </w:r>
      <w:r w:rsidR="00DB115F">
        <w:rPr>
          <w:rFonts w:cs="Arial"/>
          <w:color w:val="231F20"/>
          <w:sz w:val="20"/>
        </w:rPr>
        <w:t>local, s</w:t>
      </w:r>
      <w:r w:rsidRPr="00DD67A8">
        <w:rPr>
          <w:rFonts w:cs="Arial"/>
          <w:color w:val="231F20"/>
          <w:sz w:val="20"/>
        </w:rPr>
        <w:t>ocial and economic development of the municipality.</w:t>
      </w:r>
    </w:p>
    <w:p w:rsidR="00DB115F" w:rsidRDefault="00DB115F" w:rsidP="003429B1">
      <w:pPr>
        <w:spacing w:before="240" w:line="360" w:lineRule="auto"/>
        <w:ind w:left="705" w:hanging="705"/>
        <w:jc w:val="both"/>
        <w:rPr>
          <w:rFonts w:cs="Arial"/>
          <w:color w:val="231F20"/>
          <w:sz w:val="20"/>
        </w:rPr>
      </w:pPr>
      <w:r>
        <w:rPr>
          <w:rFonts w:cs="Arial"/>
          <w:color w:val="231F20"/>
          <w:sz w:val="20"/>
        </w:rPr>
        <w:t>10.2</w:t>
      </w:r>
      <w:r>
        <w:rPr>
          <w:rFonts w:cs="Arial"/>
          <w:color w:val="231F20"/>
          <w:sz w:val="20"/>
        </w:rPr>
        <w:tab/>
      </w:r>
      <w:r w:rsidR="001342B1" w:rsidRPr="00DD67A8">
        <w:rPr>
          <w:rFonts w:cs="Arial"/>
          <w:color w:val="231F20"/>
          <w:sz w:val="20"/>
        </w:rPr>
        <w:t>Differential rating among the various property categories will be done by way of</w:t>
      </w:r>
      <w:r>
        <w:rPr>
          <w:rFonts w:cs="Arial"/>
          <w:color w:val="231F20"/>
          <w:sz w:val="20"/>
        </w:rPr>
        <w:t>:-</w:t>
      </w:r>
    </w:p>
    <w:p w:rsidR="00736F4F" w:rsidRDefault="00DB115F" w:rsidP="00DB115F">
      <w:pPr>
        <w:spacing w:line="360" w:lineRule="auto"/>
        <w:ind w:left="1440" w:hanging="720"/>
        <w:jc w:val="both"/>
        <w:rPr>
          <w:rFonts w:cs="Arial"/>
          <w:color w:val="231F20"/>
          <w:sz w:val="20"/>
        </w:rPr>
      </w:pPr>
      <w:r>
        <w:rPr>
          <w:rFonts w:cs="Arial"/>
          <w:color w:val="231F20"/>
          <w:sz w:val="20"/>
        </w:rPr>
        <w:t>(a)</w:t>
      </w:r>
      <w:r>
        <w:rPr>
          <w:rFonts w:cs="Arial"/>
          <w:color w:val="231F20"/>
          <w:sz w:val="20"/>
        </w:rPr>
        <w:tab/>
      </w:r>
      <w:proofErr w:type="gramStart"/>
      <w:r w:rsidR="001342B1" w:rsidRPr="00DD67A8">
        <w:rPr>
          <w:rFonts w:cs="Arial"/>
          <w:color w:val="231F20"/>
          <w:sz w:val="20"/>
        </w:rPr>
        <w:t>setting</w:t>
      </w:r>
      <w:proofErr w:type="gramEnd"/>
      <w:r w:rsidR="00167727">
        <w:rPr>
          <w:rFonts w:cs="Arial"/>
          <w:color w:val="231F20"/>
          <w:sz w:val="20"/>
        </w:rPr>
        <w:t xml:space="preserve"> </w:t>
      </w:r>
      <w:r w:rsidR="001342B1" w:rsidRPr="00DB115F">
        <w:rPr>
          <w:rFonts w:cs="Arial"/>
          <w:sz w:val="20"/>
        </w:rPr>
        <w:t>different</w:t>
      </w:r>
      <w:r w:rsidR="001342B1" w:rsidRPr="00DD67A8">
        <w:rPr>
          <w:rFonts w:cs="Arial"/>
          <w:color w:val="231F20"/>
          <w:sz w:val="20"/>
        </w:rPr>
        <w:t xml:space="preserve"> cent amount in the rand for each property category</w:t>
      </w:r>
      <w:r w:rsidR="00267E18" w:rsidRPr="00DD67A8">
        <w:rPr>
          <w:rFonts w:cs="Arial"/>
          <w:color w:val="231F20"/>
          <w:sz w:val="20"/>
        </w:rPr>
        <w:t xml:space="preserve">; </w:t>
      </w:r>
      <w:r w:rsidR="001342B1" w:rsidRPr="00DD67A8">
        <w:rPr>
          <w:rFonts w:cs="Arial"/>
          <w:color w:val="231F20"/>
          <w:sz w:val="20"/>
        </w:rPr>
        <w:t>and</w:t>
      </w:r>
    </w:p>
    <w:p w:rsidR="00B55516" w:rsidRDefault="00DB115F" w:rsidP="00222270">
      <w:pPr>
        <w:spacing w:line="360" w:lineRule="auto"/>
        <w:ind w:left="1440" w:hanging="720"/>
        <w:jc w:val="both"/>
        <w:rPr>
          <w:rFonts w:cs="Arial"/>
          <w:sz w:val="20"/>
        </w:rPr>
      </w:pPr>
      <w:r>
        <w:rPr>
          <w:rFonts w:cs="Arial"/>
          <w:color w:val="231F20"/>
          <w:sz w:val="20"/>
        </w:rPr>
        <w:t>(b)</w:t>
      </w:r>
      <w:r>
        <w:rPr>
          <w:rFonts w:cs="Arial"/>
          <w:color w:val="231F20"/>
          <w:sz w:val="20"/>
        </w:rPr>
        <w:tab/>
      </w:r>
      <w:proofErr w:type="gramStart"/>
      <w:r w:rsidR="001342B1" w:rsidRPr="00DD67A8">
        <w:rPr>
          <w:rFonts w:cs="Arial"/>
          <w:color w:val="231F20"/>
          <w:sz w:val="20"/>
        </w:rPr>
        <w:t>by</w:t>
      </w:r>
      <w:proofErr w:type="gramEnd"/>
      <w:r w:rsidR="001342B1" w:rsidRPr="00DD67A8">
        <w:rPr>
          <w:rFonts w:cs="Arial"/>
          <w:color w:val="231F20"/>
          <w:sz w:val="20"/>
        </w:rPr>
        <w:t xml:space="preserve"> way of </w:t>
      </w:r>
      <w:r w:rsidR="001342B1" w:rsidRPr="003429B1">
        <w:rPr>
          <w:rFonts w:cs="Arial"/>
          <w:sz w:val="20"/>
        </w:rPr>
        <w:t>reductions</w:t>
      </w:r>
      <w:r w:rsidR="001342B1" w:rsidRPr="00DD67A8">
        <w:rPr>
          <w:rFonts w:cs="Arial"/>
          <w:color w:val="231F20"/>
          <w:sz w:val="20"/>
        </w:rPr>
        <w:t xml:space="preserve"> and rebates</w:t>
      </w:r>
      <w:r w:rsidR="00267E18" w:rsidRPr="00DD67A8">
        <w:rPr>
          <w:rFonts w:cs="Arial"/>
          <w:color w:val="231F20"/>
          <w:sz w:val="20"/>
        </w:rPr>
        <w:t xml:space="preserve"> as provided for in this policy document</w:t>
      </w:r>
      <w:r w:rsidR="001342B1" w:rsidRPr="00DD67A8">
        <w:rPr>
          <w:rFonts w:cs="Arial"/>
          <w:color w:val="231F20"/>
          <w:sz w:val="20"/>
        </w:rPr>
        <w:t>.</w:t>
      </w:r>
    </w:p>
    <w:p w:rsidR="009352C0" w:rsidRDefault="009352C0" w:rsidP="008E398B">
      <w:pPr>
        <w:autoSpaceDE w:val="0"/>
        <w:autoSpaceDN w:val="0"/>
        <w:adjustRightInd w:val="0"/>
        <w:spacing w:line="360" w:lineRule="auto"/>
        <w:ind w:left="1440" w:hanging="540"/>
        <w:jc w:val="both"/>
        <w:rPr>
          <w:rFonts w:cs="Arial"/>
          <w:sz w:val="20"/>
        </w:rPr>
      </w:pPr>
    </w:p>
    <w:p w:rsidR="0087460C" w:rsidRPr="00DD67A8" w:rsidRDefault="0087460C" w:rsidP="008E398B">
      <w:pPr>
        <w:autoSpaceDE w:val="0"/>
        <w:autoSpaceDN w:val="0"/>
        <w:adjustRightInd w:val="0"/>
        <w:spacing w:line="360" w:lineRule="auto"/>
        <w:ind w:left="1440" w:hanging="540"/>
        <w:jc w:val="both"/>
        <w:rPr>
          <w:rFonts w:cs="Arial"/>
          <w:sz w:val="20"/>
        </w:rPr>
      </w:pPr>
    </w:p>
    <w:p w:rsidR="001342B1" w:rsidRPr="00DD67A8" w:rsidRDefault="001342B1" w:rsidP="005743A2">
      <w:pPr>
        <w:pStyle w:val="Heading1"/>
        <w:tabs>
          <w:tab w:val="left" w:pos="709"/>
        </w:tabs>
        <w:spacing w:line="360" w:lineRule="auto"/>
        <w:rPr>
          <w:rFonts w:cs="Arial"/>
          <w:color w:val="000080"/>
          <w:sz w:val="20"/>
        </w:rPr>
      </w:pPr>
      <w:bookmarkStart w:id="32" w:name="_Toc282760003"/>
      <w:r w:rsidRPr="00DD67A8">
        <w:rPr>
          <w:rFonts w:cs="Arial"/>
          <w:color w:val="000080"/>
          <w:sz w:val="20"/>
        </w:rPr>
        <w:lastRenderedPageBreak/>
        <w:t>11.</w:t>
      </w:r>
      <w:r w:rsidRPr="00DD67A8">
        <w:rPr>
          <w:rFonts w:cs="Arial"/>
          <w:color w:val="000080"/>
          <w:sz w:val="20"/>
        </w:rPr>
        <w:tab/>
        <w:t>EXEMPTIONS</w:t>
      </w:r>
      <w:r w:rsidR="00443F29">
        <w:rPr>
          <w:rFonts w:cs="Arial"/>
          <w:color w:val="000080"/>
          <w:sz w:val="20"/>
        </w:rPr>
        <w:t xml:space="preserve"> </w:t>
      </w:r>
      <w:r w:rsidR="002236B4" w:rsidRPr="00DD67A8">
        <w:rPr>
          <w:rFonts w:cs="Arial"/>
          <w:color w:val="000080"/>
          <w:sz w:val="20"/>
        </w:rPr>
        <w:t>AND IMPERMISSIBLE RATES</w:t>
      </w:r>
      <w:bookmarkEnd w:id="32"/>
    </w:p>
    <w:p w:rsidR="00586C11" w:rsidRDefault="001342B1" w:rsidP="003941D7">
      <w:pPr>
        <w:spacing w:before="240" w:line="360" w:lineRule="auto"/>
        <w:ind w:left="705" w:hanging="705"/>
        <w:jc w:val="both"/>
        <w:rPr>
          <w:rFonts w:cs="Arial"/>
          <w:sz w:val="20"/>
        </w:rPr>
      </w:pPr>
      <w:r w:rsidRPr="00DD67A8">
        <w:rPr>
          <w:rFonts w:cs="Arial"/>
          <w:bCs/>
          <w:sz w:val="20"/>
        </w:rPr>
        <w:t>11.1</w:t>
      </w:r>
      <w:r w:rsidRPr="00DD67A8">
        <w:rPr>
          <w:rFonts w:cs="Arial"/>
          <w:bCs/>
          <w:sz w:val="20"/>
        </w:rPr>
        <w:tab/>
        <w:t>The following categories of property are exempted from rates:</w:t>
      </w:r>
      <w:r w:rsidR="002236B4" w:rsidRPr="00DD67A8">
        <w:rPr>
          <w:rFonts w:cs="Arial"/>
          <w:bCs/>
          <w:sz w:val="20"/>
        </w:rPr>
        <w:t>-</w:t>
      </w:r>
    </w:p>
    <w:p w:rsidR="001342B1" w:rsidRPr="00DD67A8" w:rsidRDefault="005E48E8" w:rsidP="003941D7">
      <w:pPr>
        <w:spacing w:before="240" w:line="360" w:lineRule="auto"/>
        <w:ind w:left="705" w:hanging="705"/>
        <w:jc w:val="both"/>
        <w:rPr>
          <w:rFonts w:cs="Arial"/>
          <w:sz w:val="20"/>
        </w:rPr>
      </w:pPr>
      <w:r w:rsidRPr="00DD67A8">
        <w:rPr>
          <w:rFonts w:cs="Arial"/>
          <w:sz w:val="20"/>
        </w:rPr>
        <w:t>(a)</w:t>
      </w:r>
      <w:r w:rsidRPr="00DD67A8">
        <w:rPr>
          <w:rFonts w:cs="Arial"/>
          <w:sz w:val="20"/>
        </w:rPr>
        <w:tab/>
      </w:r>
      <w:r w:rsidR="001342B1" w:rsidRPr="00D47BD0">
        <w:rPr>
          <w:rFonts w:cs="Arial"/>
          <w:sz w:val="20"/>
        </w:rPr>
        <w:t>Municipal properties</w:t>
      </w:r>
    </w:p>
    <w:p w:rsidR="004A0D22" w:rsidRPr="00DD67A8" w:rsidRDefault="003B150C" w:rsidP="003941D7">
      <w:pPr>
        <w:spacing w:line="360" w:lineRule="auto"/>
        <w:ind w:left="709"/>
        <w:jc w:val="both"/>
        <w:rPr>
          <w:rFonts w:cs="Arial"/>
          <w:sz w:val="20"/>
        </w:rPr>
      </w:pPr>
      <w:r>
        <w:rPr>
          <w:rFonts w:cs="Arial"/>
          <w:sz w:val="20"/>
        </w:rPr>
        <w:t xml:space="preserve">All </w:t>
      </w:r>
      <w:r w:rsidR="001342B1" w:rsidRPr="00DD67A8">
        <w:rPr>
          <w:rFonts w:cs="Arial"/>
          <w:sz w:val="20"/>
        </w:rPr>
        <w:t xml:space="preserve">Municipal properties </w:t>
      </w:r>
      <w:r>
        <w:rPr>
          <w:rFonts w:cs="Arial"/>
          <w:sz w:val="20"/>
        </w:rPr>
        <w:t>rendering basic services</w:t>
      </w:r>
      <w:r w:rsidR="00AE2124">
        <w:rPr>
          <w:rFonts w:cs="Arial"/>
          <w:sz w:val="20"/>
        </w:rPr>
        <w:t xml:space="preserve"> under municipal management are</w:t>
      </w:r>
      <w:r w:rsidR="001342B1" w:rsidRPr="00DD67A8">
        <w:rPr>
          <w:rFonts w:cs="Arial"/>
          <w:sz w:val="20"/>
        </w:rPr>
        <w:t xml:space="preserve"> exempted from paying rates as it will increase the rates burden or se</w:t>
      </w:r>
      <w:r w:rsidR="00AE2124">
        <w:rPr>
          <w:rFonts w:cs="Arial"/>
          <w:sz w:val="20"/>
        </w:rPr>
        <w:t>rvice charges to property owner,</w:t>
      </w:r>
      <w:r w:rsidR="001342B1" w:rsidRPr="00DD67A8">
        <w:rPr>
          <w:rFonts w:cs="Arial"/>
          <w:sz w:val="20"/>
        </w:rPr>
        <w:t xml:space="preserve"> consumers</w:t>
      </w:r>
      <w:r w:rsidR="00AE2124">
        <w:rPr>
          <w:rFonts w:cs="Arial"/>
          <w:sz w:val="20"/>
        </w:rPr>
        <w:t xml:space="preserve"> and communities</w:t>
      </w:r>
      <w:r w:rsidR="001342B1" w:rsidRPr="00DD67A8">
        <w:rPr>
          <w:rFonts w:cs="Arial"/>
          <w:sz w:val="20"/>
        </w:rPr>
        <w:t>.</w:t>
      </w:r>
      <w:r w:rsidR="00FF4D24">
        <w:rPr>
          <w:rFonts w:cs="Arial"/>
          <w:sz w:val="20"/>
        </w:rPr>
        <w:t xml:space="preserve"> </w:t>
      </w:r>
      <w:r w:rsidR="00EB658D">
        <w:rPr>
          <w:rFonts w:cs="Arial"/>
          <w:sz w:val="20"/>
        </w:rPr>
        <w:t>However, w</w:t>
      </w:r>
      <w:r w:rsidR="004A0D22" w:rsidRPr="00DD67A8">
        <w:rPr>
          <w:rFonts w:cs="Arial"/>
          <w:sz w:val="20"/>
        </w:rPr>
        <w:t>here municipal properties are leased</w:t>
      </w:r>
      <w:r w:rsidR="00AE2124">
        <w:rPr>
          <w:rFonts w:cs="Arial"/>
          <w:sz w:val="20"/>
        </w:rPr>
        <w:t xml:space="preserve"> to private individuals</w:t>
      </w:r>
      <w:r w:rsidR="004A0D22" w:rsidRPr="00DD67A8">
        <w:rPr>
          <w:rFonts w:cs="Arial"/>
          <w:sz w:val="20"/>
        </w:rPr>
        <w:t>, the lessee will be responsible for the payment of determined assessment rates.</w:t>
      </w:r>
    </w:p>
    <w:p w:rsidR="001342B1" w:rsidRPr="00DD67A8" w:rsidRDefault="001342B1" w:rsidP="003941D7">
      <w:pPr>
        <w:spacing w:before="240" w:line="360" w:lineRule="auto"/>
        <w:ind w:left="705" w:hanging="705"/>
        <w:jc w:val="both"/>
        <w:rPr>
          <w:rFonts w:cs="Arial"/>
          <w:sz w:val="20"/>
        </w:rPr>
      </w:pPr>
      <w:r w:rsidRPr="00DD67A8">
        <w:rPr>
          <w:rFonts w:cs="Arial"/>
          <w:sz w:val="20"/>
        </w:rPr>
        <w:t>(b)</w:t>
      </w:r>
      <w:r w:rsidRPr="00DD67A8">
        <w:rPr>
          <w:rFonts w:cs="Arial"/>
          <w:sz w:val="20"/>
        </w:rPr>
        <w:tab/>
      </w:r>
      <w:r w:rsidRPr="00D47BD0">
        <w:rPr>
          <w:rFonts w:cs="Arial"/>
          <w:sz w:val="20"/>
        </w:rPr>
        <w:t>Residential properties</w:t>
      </w:r>
    </w:p>
    <w:p w:rsidR="001342B1" w:rsidRDefault="00A01C0E" w:rsidP="00437447">
      <w:pPr>
        <w:spacing w:before="240" w:line="360" w:lineRule="auto"/>
        <w:ind w:left="709"/>
        <w:jc w:val="both"/>
        <w:rPr>
          <w:rFonts w:cs="Arial"/>
          <w:sz w:val="20"/>
        </w:rPr>
      </w:pPr>
      <w:r w:rsidRPr="00437447">
        <w:rPr>
          <w:rFonts w:cs="Arial"/>
          <w:sz w:val="20"/>
        </w:rPr>
        <w:t>All residential properties with a market value of less than the amount as annually determined by the municipality are exempted from paying rates</w:t>
      </w:r>
      <w:r w:rsidRPr="009E48EC">
        <w:rPr>
          <w:rFonts w:cs="Arial"/>
          <w:color w:val="FF0000"/>
          <w:sz w:val="20"/>
        </w:rPr>
        <w:t>.</w:t>
      </w:r>
      <w:r w:rsidR="00CE1098" w:rsidRPr="009E48EC">
        <w:rPr>
          <w:rFonts w:cs="Arial"/>
          <w:color w:val="FF0000"/>
          <w:sz w:val="20"/>
        </w:rPr>
        <w:t xml:space="preserve"> </w:t>
      </w:r>
      <w:r w:rsidR="00CE04A6" w:rsidRPr="009E48EC">
        <w:rPr>
          <w:rFonts w:cs="Arial"/>
          <w:b/>
          <w:color w:val="FF0000"/>
          <w:sz w:val="20"/>
        </w:rPr>
        <w:t xml:space="preserve">For </w:t>
      </w:r>
      <w:r w:rsidR="009E48EC" w:rsidRPr="009E48EC">
        <w:rPr>
          <w:rFonts w:cs="Arial"/>
          <w:b/>
          <w:color w:val="FF0000"/>
          <w:sz w:val="20"/>
        </w:rPr>
        <w:t>the 2016</w:t>
      </w:r>
      <w:r w:rsidR="009B699C" w:rsidRPr="009E48EC">
        <w:rPr>
          <w:rFonts w:cs="Arial"/>
          <w:b/>
          <w:color w:val="FF0000"/>
          <w:sz w:val="20"/>
        </w:rPr>
        <w:t>/20</w:t>
      </w:r>
      <w:r w:rsidR="004170F3" w:rsidRPr="009E48EC">
        <w:rPr>
          <w:rFonts w:cs="Arial"/>
          <w:b/>
          <w:color w:val="FF0000"/>
          <w:sz w:val="20"/>
        </w:rPr>
        <w:t>1</w:t>
      </w:r>
      <w:r w:rsidR="009E48EC" w:rsidRPr="009E48EC">
        <w:rPr>
          <w:rFonts w:cs="Arial"/>
          <w:b/>
          <w:color w:val="FF0000"/>
          <w:sz w:val="20"/>
        </w:rPr>
        <w:t>7</w:t>
      </w:r>
      <w:r w:rsidR="009B699C" w:rsidRPr="009E48EC">
        <w:rPr>
          <w:rFonts w:cs="Arial"/>
          <w:b/>
          <w:color w:val="FF0000"/>
          <w:sz w:val="20"/>
        </w:rPr>
        <w:t xml:space="preserve"> financial year the maximum reduction </w:t>
      </w:r>
      <w:r w:rsidR="0006280A" w:rsidRPr="009E48EC">
        <w:rPr>
          <w:rFonts w:cs="Arial"/>
          <w:b/>
          <w:color w:val="FF0000"/>
          <w:sz w:val="20"/>
        </w:rPr>
        <w:t>is</w:t>
      </w:r>
      <w:r w:rsidR="00CE04A6" w:rsidRPr="009E48EC">
        <w:rPr>
          <w:rFonts w:cs="Arial"/>
          <w:b/>
          <w:color w:val="FF0000"/>
          <w:sz w:val="20"/>
        </w:rPr>
        <w:t xml:space="preserve"> determined as </w:t>
      </w:r>
      <w:r w:rsidR="00A9752E" w:rsidRPr="009E48EC">
        <w:rPr>
          <w:rFonts w:cs="Arial"/>
          <w:b/>
          <w:color w:val="FF0000"/>
          <w:sz w:val="20"/>
        </w:rPr>
        <w:t>R</w:t>
      </w:r>
      <w:r w:rsidR="00443F29" w:rsidRPr="009E48EC">
        <w:rPr>
          <w:rFonts w:cs="Arial"/>
          <w:b/>
          <w:color w:val="FF0000"/>
          <w:sz w:val="20"/>
        </w:rPr>
        <w:t>30</w:t>
      </w:r>
      <w:r w:rsidR="00A9752E" w:rsidRPr="009E48EC">
        <w:rPr>
          <w:rFonts w:cs="Arial"/>
          <w:b/>
          <w:color w:val="FF0000"/>
          <w:sz w:val="20"/>
        </w:rPr>
        <w:t xml:space="preserve"> 000.</w:t>
      </w:r>
      <w:r w:rsidRPr="009E48EC">
        <w:rPr>
          <w:rFonts w:cs="Arial"/>
          <w:color w:val="FF0000"/>
          <w:sz w:val="20"/>
        </w:rPr>
        <w:t xml:space="preserve"> </w:t>
      </w:r>
      <w:r w:rsidRPr="00437447">
        <w:rPr>
          <w:rFonts w:cs="Arial"/>
          <w:sz w:val="20"/>
        </w:rPr>
        <w:t xml:space="preserve">The impermissible rates </w:t>
      </w:r>
      <w:r w:rsidR="00EB658D" w:rsidRPr="00437447">
        <w:rPr>
          <w:rFonts w:cs="Arial"/>
          <w:sz w:val="20"/>
        </w:rPr>
        <w:t xml:space="preserve">of R15 000 </w:t>
      </w:r>
      <w:r w:rsidRPr="00437447">
        <w:rPr>
          <w:rFonts w:cs="Arial"/>
          <w:sz w:val="20"/>
        </w:rPr>
        <w:t>contemplated in terms of section</w:t>
      </w:r>
      <w:r w:rsidR="00D47BD0">
        <w:rPr>
          <w:rFonts w:cs="Arial"/>
          <w:sz w:val="20"/>
        </w:rPr>
        <w:t xml:space="preserve"> 17(1) (h) of the </w:t>
      </w:r>
      <w:r w:rsidRPr="00437447">
        <w:rPr>
          <w:rFonts w:cs="Arial"/>
          <w:sz w:val="20"/>
        </w:rPr>
        <w:t xml:space="preserve"> Act is included in the amount referred to above as annually determined by the municipality. Th</w:t>
      </w:r>
      <w:r w:rsidR="00EB658D" w:rsidRPr="00437447">
        <w:rPr>
          <w:rFonts w:cs="Arial"/>
          <w:sz w:val="20"/>
        </w:rPr>
        <w:t xml:space="preserve">e remaining </w:t>
      </w:r>
      <w:r w:rsidR="00A9752E" w:rsidRPr="00437447">
        <w:rPr>
          <w:rFonts w:cs="Arial"/>
          <w:sz w:val="20"/>
        </w:rPr>
        <w:t>R</w:t>
      </w:r>
      <w:r w:rsidR="00443F29">
        <w:rPr>
          <w:rFonts w:cs="Arial"/>
          <w:sz w:val="20"/>
        </w:rPr>
        <w:t xml:space="preserve">15 </w:t>
      </w:r>
      <w:r w:rsidR="00A9752E" w:rsidRPr="00437447">
        <w:rPr>
          <w:rFonts w:cs="Arial"/>
          <w:sz w:val="20"/>
        </w:rPr>
        <w:t>000</w:t>
      </w:r>
      <w:r w:rsidR="00443F29">
        <w:rPr>
          <w:rFonts w:cs="Arial"/>
          <w:sz w:val="20"/>
        </w:rPr>
        <w:t xml:space="preserve"> </w:t>
      </w:r>
      <w:r w:rsidRPr="00437447">
        <w:rPr>
          <w:rFonts w:cs="Arial"/>
          <w:sz w:val="20"/>
        </w:rPr>
        <w:t>is an important part of the council’s indigent policy and is aimed p</w:t>
      </w:r>
      <w:r w:rsidR="00574E27" w:rsidRPr="00437447">
        <w:rPr>
          <w:rFonts w:cs="Arial"/>
          <w:sz w:val="20"/>
        </w:rPr>
        <w:t>rimarily at alleviating poverty</w:t>
      </w:r>
      <w:r w:rsidR="00822A3E" w:rsidRPr="00437447">
        <w:rPr>
          <w:rFonts w:cs="Arial"/>
          <w:sz w:val="20"/>
        </w:rPr>
        <w:t>.</w:t>
      </w:r>
    </w:p>
    <w:p w:rsidR="00EA0B6F" w:rsidRPr="00437447" w:rsidRDefault="00EA0B6F" w:rsidP="00443F29">
      <w:pPr>
        <w:spacing w:before="240" w:line="360" w:lineRule="auto"/>
        <w:ind w:left="709"/>
        <w:jc w:val="both"/>
        <w:rPr>
          <w:rFonts w:cs="Arial"/>
          <w:sz w:val="20"/>
        </w:rPr>
      </w:pPr>
      <w:r>
        <w:rPr>
          <w:rFonts w:cs="Arial"/>
          <w:sz w:val="20"/>
        </w:rPr>
        <w:t>All private owned vacant land (Undeveloped will be charged a base ra</w:t>
      </w:r>
      <w:r w:rsidR="00443F29">
        <w:rPr>
          <w:rFonts w:cs="Arial"/>
          <w:sz w:val="20"/>
        </w:rPr>
        <w:t>te of R100.00 per month. the R30</w:t>
      </w:r>
      <w:r>
        <w:rPr>
          <w:rFonts w:cs="Arial"/>
          <w:sz w:val="20"/>
        </w:rPr>
        <w:t> 000.00 discounts will not apply in this regards.</w:t>
      </w:r>
    </w:p>
    <w:p w:rsidR="009B699C" w:rsidRPr="00DD67A8" w:rsidRDefault="009B699C" w:rsidP="003941D7">
      <w:pPr>
        <w:spacing w:before="240" w:line="360" w:lineRule="auto"/>
        <w:ind w:left="705" w:hanging="705"/>
        <w:jc w:val="both"/>
        <w:rPr>
          <w:rFonts w:cs="Arial"/>
          <w:sz w:val="20"/>
        </w:rPr>
      </w:pPr>
      <w:r w:rsidRPr="00DD67A8">
        <w:rPr>
          <w:rFonts w:cs="Arial"/>
          <w:sz w:val="20"/>
        </w:rPr>
        <w:t>(c)</w:t>
      </w:r>
      <w:r w:rsidRPr="00DD67A8">
        <w:rPr>
          <w:rFonts w:cs="Arial"/>
          <w:sz w:val="20"/>
        </w:rPr>
        <w:tab/>
      </w:r>
      <w:r w:rsidR="00D47BD0" w:rsidRPr="00D47BD0">
        <w:rPr>
          <w:rFonts w:cs="Arial"/>
          <w:sz w:val="20"/>
        </w:rPr>
        <w:t>Public service i</w:t>
      </w:r>
      <w:r w:rsidRPr="00D47BD0">
        <w:rPr>
          <w:rFonts w:cs="Arial"/>
          <w:sz w:val="20"/>
        </w:rPr>
        <w:t>nfrastructure</w:t>
      </w:r>
    </w:p>
    <w:p w:rsidR="009B699C" w:rsidRPr="00574E27" w:rsidRDefault="007F02C7" w:rsidP="00574E27">
      <w:pPr>
        <w:spacing w:before="240" w:line="360" w:lineRule="auto"/>
        <w:ind w:left="709"/>
        <w:jc w:val="both"/>
        <w:rPr>
          <w:rFonts w:cs="Arial"/>
          <w:sz w:val="20"/>
        </w:rPr>
      </w:pPr>
      <w:r w:rsidRPr="00574E27">
        <w:rPr>
          <w:rFonts w:cs="Arial"/>
          <w:sz w:val="20"/>
        </w:rPr>
        <w:t>The first 30%</w:t>
      </w:r>
      <w:r w:rsidR="00D47BD0">
        <w:rPr>
          <w:rFonts w:cs="Arial"/>
          <w:sz w:val="20"/>
        </w:rPr>
        <w:t xml:space="preserve"> of the market value of Public service i</w:t>
      </w:r>
      <w:r w:rsidRPr="00574E27">
        <w:rPr>
          <w:rFonts w:cs="Arial"/>
          <w:sz w:val="20"/>
        </w:rPr>
        <w:t xml:space="preserve">nfrastructure </w:t>
      </w:r>
      <w:proofErr w:type="gramStart"/>
      <w:r w:rsidRPr="00574E27">
        <w:rPr>
          <w:rFonts w:cs="Arial"/>
          <w:sz w:val="20"/>
        </w:rPr>
        <w:t>Is</w:t>
      </w:r>
      <w:proofErr w:type="gramEnd"/>
      <w:r w:rsidRPr="00574E27">
        <w:rPr>
          <w:rFonts w:cs="Arial"/>
          <w:sz w:val="20"/>
        </w:rPr>
        <w:t xml:space="preserve"> exempted from paying rates as allowed for in the Act as they provide esse</w:t>
      </w:r>
      <w:r w:rsidR="000104C0" w:rsidRPr="00574E27">
        <w:rPr>
          <w:rFonts w:cs="Arial"/>
          <w:sz w:val="20"/>
        </w:rPr>
        <w:t>ntial services to the community</w:t>
      </w:r>
      <w:r w:rsidR="00574E27" w:rsidRPr="00574E27">
        <w:rPr>
          <w:rFonts w:cs="Arial"/>
          <w:sz w:val="20"/>
        </w:rPr>
        <w:t>.</w:t>
      </w:r>
    </w:p>
    <w:p w:rsidR="000D00F0" w:rsidRPr="000D00F0" w:rsidRDefault="000D00F0" w:rsidP="003941D7">
      <w:pPr>
        <w:spacing w:before="240" w:line="360" w:lineRule="auto"/>
        <w:ind w:left="705" w:hanging="705"/>
        <w:jc w:val="both"/>
        <w:rPr>
          <w:rFonts w:cs="Arial"/>
          <w:sz w:val="20"/>
          <w:u w:val="single"/>
        </w:rPr>
      </w:pPr>
      <w:r>
        <w:rPr>
          <w:rFonts w:cs="Arial"/>
          <w:sz w:val="20"/>
        </w:rPr>
        <w:t>(d)</w:t>
      </w:r>
      <w:r>
        <w:rPr>
          <w:rFonts w:cs="Arial"/>
          <w:sz w:val="20"/>
        </w:rPr>
        <w:tab/>
      </w:r>
      <w:r w:rsidRPr="00D47BD0">
        <w:rPr>
          <w:rFonts w:cs="Arial"/>
          <w:sz w:val="20"/>
        </w:rPr>
        <w:t>Right</w:t>
      </w:r>
      <w:r w:rsidR="00D47BD0" w:rsidRPr="00D47BD0">
        <w:rPr>
          <w:rFonts w:cs="Arial"/>
          <w:sz w:val="20"/>
        </w:rPr>
        <w:t>s</w:t>
      </w:r>
      <w:r w:rsidRPr="00D47BD0">
        <w:rPr>
          <w:rFonts w:cs="Arial"/>
          <w:sz w:val="20"/>
        </w:rPr>
        <w:t xml:space="preserve"> registered against a property</w:t>
      </w:r>
    </w:p>
    <w:p w:rsidR="00822A3E" w:rsidRPr="00443F29" w:rsidRDefault="000D00F0" w:rsidP="00443F29">
      <w:pPr>
        <w:spacing w:line="360" w:lineRule="auto"/>
        <w:ind w:left="709"/>
        <w:jc w:val="both"/>
        <w:rPr>
          <w:rFonts w:cs="Arial"/>
          <w:sz w:val="20"/>
        </w:rPr>
      </w:pPr>
      <w:r>
        <w:rPr>
          <w:rFonts w:cs="Arial"/>
          <w:sz w:val="20"/>
        </w:rPr>
        <w:t>Any right registered against a property as defined in clause 2.15(b) of this policy is exempted from paying rates.</w:t>
      </w:r>
    </w:p>
    <w:p w:rsidR="00AE2124" w:rsidRDefault="009E7847" w:rsidP="00822A3E">
      <w:pPr>
        <w:spacing w:before="240" w:line="360" w:lineRule="auto"/>
        <w:jc w:val="both"/>
        <w:rPr>
          <w:rFonts w:cs="Arial"/>
          <w:sz w:val="20"/>
        </w:rPr>
      </w:pPr>
      <w:r w:rsidRPr="00DD67A8">
        <w:rPr>
          <w:rFonts w:cs="Arial"/>
          <w:sz w:val="20"/>
        </w:rPr>
        <w:t>11.2</w:t>
      </w:r>
      <w:r w:rsidRPr="00DD67A8">
        <w:rPr>
          <w:rFonts w:cs="Arial"/>
          <w:sz w:val="20"/>
        </w:rPr>
        <w:tab/>
        <w:t xml:space="preserve">Exemptions in 11.1 will automatically </w:t>
      </w:r>
      <w:r w:rsidR="00D47BD0">
        <w:rPr>
          <w:rFonts w:cs="Arial"/>
          <w:sz w:val="20"/>
        </w:rPr>
        <w:t>apply and no application is therefore</w:t>
      </w:r>
      <w:r w:rsidRPr="00DD67A8">
        <w:rPr>
          <w:rFonts w:cs="Arial"/>
          <w:sz w:val="20"/>
        </w:rPr>
        <w:t xml:space="preserve"> required.</w:t>
      </w:r>
    </w:p>
    <w:p w:rsidR="002236B4" w:rsidRPr="00DD67A8" w:rsidRDefault="009E7847" w:rsidP="003429B1">
      <w:pPr>
        <w:spacing w:before="240" w:line="360" w:lineRule="auto"/>
        <w:ind w:left="705" w:hanging="705"/>
        <w:jc w:val="both"/>
        <w:rPr>
          <w:rFonts w:cs="Arial"/>
          <w:bCs/>
          <w:sz w:val="20"/>
        </w:rPr>
      </w:pPr>
      <w:r w:rsidRPr="00DD67A8">
        <w:rPr>
          <w:rFonts w:cs="Arial"/>
          <w:bCs/>
          <w:sz w:val="20"/>
        </w:rPr>
        <w:t>11.3</w:t>
      </w:r>
      <w:r w:rsidR="001C4F75" w:rsidRPr="00DD67A8">
        <w:rPr>
          <w:rFonts w:cs="Arial"/>
          <w:bCs/>
          <w:sz w:val="20"/>
        </w:rPr>
        <w:tab/>
      </w:r>
      <w:r w:rsidR="002236B4" w:rsidRPr="00D47BD0">
        <w:rPr>
          <w:rFonts w:cs="Arial"/>
          <w:sz w:val="20"/>
        </w:rPr>
        <w:t>Impermissible</w:t>
      </w:r>
      <w:r w:rsidR="002236B4" w:rsidRPr="00D47BD0">
        <w:rPr>
          <w:rFonts w:cs="Arial"/>
          <w:bCs/>
          <w:sz w:val="20"/>
        </w:rPr>
        <w:t xml:space="preserve"> Rates:</w:t>
      </w:r>
      <w:r w:rsidR="002236B4" w:rsidRPr="00DD67A8">
        <w:rPr>
          <w:rFonts w:cs="Arial"/>
          <w:bCs/>
          <w:sz w:val="20"/>
        </w:rPr>
        <w:t xml:space="preserve"> In </w:t>
      </w:r>
      <w:r w:rsidR="002236B4" w:rsidRPr="003429B1">
        <w:rPr>
          <w:rFonts w:cs="Arial"/>
          <w:sz w:val="20"/>
        </w:rPr>
        <w:t>terms</w:t>
      </w:r>
      <w:r w:rsidR="002236B4" w:rsidRPr="00DD67A8">
        <w:rPr>
          <w:rFonts w:cs="Arial"/>
          <w:bCs/>
          <w:sz w:val="20"/>
        </w:rPr>
        <w:t xml:space="preserve"> of section </w:t>
      </w:r>
      <w:r w:rsidR="00D47BD0">
        <w:rPr>
          <w:rFonts w:cs="Arial"/>
          <w:sz w:val="20"/>
        </w:rPr>
        <w:t>17(1) of the</w:t>
      </w:r>
      <w:r w:rsidR="002236B4" w:rsidRPr="00DD67A8">
        <w:rPr>
          <w:rFonts w:cs="Arial"/>
          <w:sz w:val="20"/>
        </w:rPr>
        <w:t xml:space="preserve"> Act</w:t>
      </w:r>
      <w:r w:rsidR="002236B4" w:rsidRPr="00DD67A8">
        <w:rPr>
          <w:rFonts w:cs="Arial"/>
          <w:bCs/>
          <w:sz w:val="20"/>
        </w:rPr>
        <w:t xml:space="preserve"> the municipality may</w:t>
      </w:r>
      <w:r w:rsidR="00EC3EF5" w:rsidRPr="00DD67A8">
        <w:rPr>
          <w:rFonts w:cs="Arial"/>
          <w:bCs/>
          <w:sz w:val="20"/>
        </w:rPr>
        <w:t>, inter alia,</w:t>
      </w:r>
      <w:r w:rsidR="002236B4" w:rsidRPr="00DD67A8">
        <w:rPr>
          <w:rFonts w:cs="Arial"/>
          <w:bCs/>
          <w:sz w:val="20"/>
        </w:rPr>
        <w:t xml:space="preserve"> not levy </w:t>
      </w:r>
      <w:r w:rsidR="009C1669" w:rsidRPr="00DD67A8">
        <w:rPr>
          <w:rFonts w:cs="Arial"/>
          <w:bCs/>
          <w:sz w:val="20"/>
        </w:rPr>
        <w:t xml:space="preserve">a </w:t>
      </w:r>
      <w:r w:rsidR="002236B4" w:rsidRPr="00DD67A8">
        <w:rPr>
          <w:rFonts w:cs="Arial"/>
          <w:bCs/>
          <w:sz w:val="20"/>
        </w:rPr>
        <w:t>rate:-</w:t>
      </w:r>
    </w:p>
    <w:p w:rsidR="00007CB2" w:rsidRPr="00DD67A8" w:rsidRDefault="00B338E7" w:rsidP="0002466D">
      <w:pPr>
        <w:numPr>
          <w:ilvl w:val="0"/>
          <w:numId w:val="6"/>
        </w:numPr>
        <w:tabs>
          <w:tab w:val="clear" w:pos="1080"/>
          <w:tab w:val="num" w:pos="1418"/>
        </w:tabs>
        <w:spacing w:line="360" w:lineRule="auto"/>
        <w:ind w:left="1418" w:hanging="698"/>
        <w:jc w:val="both"/>
        <w:rPr>
          <w:rFonts w:cs="Arial"/>
          <w:sz w:val="20"/>
        </w:rPr>
      </w:pPr>
      <w:r w:rsidRPr="00DD67A8">
        <w:rPr>
          <w:rFonts w:cs="Arial"/>
          <w:sz w:val="20"/>
        </w:rPr>
        <w:t>O</w:t>
      </w:r>
      <w:r w:rsidR="009C1669" w:rsidRPr="00DD67A8">
        <w:rPr>
          <w:rFonts w:cs="Arial"/>
          <w:sz w:val="20"/>
        </w:rPr>
        <w:t>n th</w:t>
      </w:r>
      <w:r w:rsidR="00EC3EF5" w:rsidRPr="00DD67A8">
        <w:rPr>
          <w:rFonts w:cs="Arial"/>
          <w:sz w:val="20"/>
        </w:rPr>
        <w:t xml:space="preserve">ose parts of a special nature reserve, national park or nature reserve within the meaning of the </w:t>
      </w:r>
      <w:r w:rsidR="0060126B" w:rsidRPr="00DD67A8">
        <w:rPr>
          <w:rFonts w:cs="Arial"/>
          <w:sz w:val="20"/>
        </w:rPr>
        <w:t xml:space="preserve">National Environmental Management: </w:t>
      </w:r>
      <w:r w:rsidR="00EC3EF5" w:rsidRPr="00DD67A8">
        <w:rPr>
          <w:rFonts w:cs="Arial"/>
          <w:sz w:val="20"/>
        </w:rPr>
        <w:t>Protected Areas Act</w:t>
      </w:r>
      <w:r w:rsidR="00637CD4" w:rsidRPr="00DD67A8">
        <w:rPr>
          <w:rFonts w:cs="Arial"/>
          <w:sz w:val="20"/>
        </w:rPr>
        <w:t>,</w:t>
      </w:r>
      <w:r w:rsidR="0060126B" w:rsidRPr="00DD67A8">
        <w:rPr>
          <w:rFonts w:cs="Arial"/>
          <w:sz w:val="20"/>
        </w:rPr>
        <w:t xml:space="preserve"> 2003 (Act No. 57 of 2003)</w:t>
      </w:r>
      <w:r w:rsidR="00637CD4" w:rsidRPr="00DD67A8">
        <w:rPr>
          <w:rFonts w:cs="Arial"/>
          <w:sz w:val="20"/>
        </w:rPr>
        <w:t xml:space="preserve"> or of a national botanical garden within the meaning of the National Environmental</w:t>
      </w:r>
      <w:r w:rsidRPr="00DD67A8">
        <w:rPr>
          <w:rFonts w:cs="Arial"/>
          <w:sz w:val="20"/>
        </w:rPr>
        <w:t xml:space="preserve"> Management</w:t>
      </w:r>
      <w:r w:rsidR="00637CD4" w:rsidRPr="00DD67A8">
        <w:rPr>
          <w:rFonts w:cs="Arial"/>
          <w:sz w:val="20"/>
        </w:rPr>
        <w:t>: Biodiversity Act, 2004, which are not developed or used for commercial, business, or residential agricultural purposes.</w:t>
      </w:r>
    </w:p>
    <w:p w:rsidR="00637CD4" w:rsidRPr="00DD67A8" w:rsidRDefault="00B338E7" w:rsidP="0002466D">
      <w:pPr>
        <w:numPr>
          <w:ilvl w:val="0"/>
          <w:numId w:val="6"/>
        </w:numPr>
        <w:tabs>
          <w:tab w:val="clear" w:pos="1080"/>
          <w:tab w:val="num" w:pos="1418"/>
        </w:tabs>
        <w:spacing w:line="360" w:lineRule="auto"/>
        <w:ind w:left="1418" w:hanging="698"/>
        <w:jc w:val="both"/>
        <w:rPr>
          <w:rFonts w:cs="Arial"/>
          <w:sz w:val="20"/>
        </w:rPr>
      </w:pPr>
      <w:r w:rsidRPr="00DD67A8">
        <w:rPr>
          <w:rFonts w:cs="Arial"/>
          <w:sz w:val="20"/>
        </w:rPr>
        <w:t>On mineral rights within the meaning of paragraph (b) of the definition of “property” in section 1 of the Act.</w:t>
      </w:r>
    </w:p>
    <w:p w:rsidR="00E92352" w:rsidRPr="00DD67A8" w:rsidRDefault="00B338E7" w:rsidP="0002466D">
      <w:pPr>
        <w:numPr>
          <w:ilvl w:val="0"/>
          <w:numId w:val="6"/>
        </w:numPr>
        <w:tabs>
          <w:tab w:val="clear" w:pos="1080"/>
          <w:tab w:val="num" w:pos="1418"/>
        </w:tabs>
        <w:spacing w:line="360" w:lineRule="auto"/>
        <w:ind w:left="1418" w:hanging="698"/>
        <w:jc w:val="both"/>
        <w:rPr>
          <w:rFonts w:cs="Arial"/>
          <w:sz w:val="20"/>
        </w:rPr>
      </w:pPr>
      <w:r w:rsidRPr="00DD67A8">
        <w:rPr>
          <w:rFonts w:cs="Arial"/>
          <w:sz w:val="20"/>
        </w:rPr>
        <w:lastRenderedPageBreak/>
        <w:t>On a property belonging to a land reform beneficiary or his or her heirs, provided that this exclusion lapses ten years from the date on which such beneficiary’s title was registered in the office of the Registrar of Deeds.</w:t>
      </w:r>
    </w:p>
    <w:p w:rsidR="00637CD4" w:rsidRDefault="00B338E7" w:rsidP="0002466D">
      <w:pPr>
        <w:numPr>
          <w:ilvl w:val="0"/>
          <w:numId w:val="6"/>
        </w:numPr>
        <w:tabs>
          <w:tab w:val="clear" w:pos="1080"/>
          <w:tab w:val="num" w:pos="1418"/>
        </w:tabs>
        <w:spacing w:line="360" w:lineRule="auto"/>
        <w:ind w:left="1418" w:hanging="698"/>
        <w:jc w:val="both"/>
        <w:rPr>
          <w:rFonts w:cs="Arial"/>
          <w:sz w:val="20"/>
        </w:rPr>
      </w:pPr>
      <w:r w:rsidRPr="00DD67A8">
        <w:rPr>
          <w:rFonts w:cs="Arial"/>
          <w:sz w:val="20"/>
        </w:rPr>
        <w:t xml:space="preserve">On a property registered in the name of </w:t>
      </w:r>
      <w:r w:rsidRPr="000D00F0">
        <w:rPr>
          <w:rFonts w:cs="Arial"/>
          <w:sz w:val="20"/>
          <w:u w:val="single"/>
        </w:rPr>
        <w:t>and</w:t>
      </w:r>
      <w:r w:rsidRPr="00DD67A8">
        <w:rPr>
          <w:rFonts w:cs="Arial"/>
          <w:sz w:val="20"/>
        </w:rPr>
        <w:t xml:space="preserve"> used primarily as a place of public worship by a religious community, including an official residence registered in the name of that community which is occupied by an office-bearer of that community who officiates at services at that place of worship.</w:t>
      </w:r>
    </w:p>
    <w:p w:rsidR="00586C11" w:rsidRDefault="00586C11" w:rsidP="00586C11">
      <w:pPr>
        <w:spacing w:line="360" w:lineRule="auto"/>
        <w:jc w:val="both"/>
        <w:rPr>
          <w:rFonts w:cs="Arial"/>
          <w:sz w:val="20"/>
        </w:rPr>
      </w:pPr>
    </w:p>
    <w:p w:rsidR="00E5151E" w:rsidRPr="00DD67A8" w:rsidRDefault="00E5151E" w:rsidP="00822A3E">
      <w:pPr>
        <w:spacing w:before="240" w:line="360" w:lineRule="auto"/>
        <w:jc w:val="both"/>
        <w:rPr>
          <w:rFonts w:cs="Arial"/>
          <w:sz w:val="20"/>
          <w:u w:val="single"/>
        </w:rPr>
      </w:pPr>
      <w:r>
        <w:rPr>
          <w:rFonts w:cs="Arial"/>
          <w:sz w:val="20"/>
        </w:rPr>
        <w:t>11.4</w:t>
      </w:r>
      <w:r>
        <w:rPr>
          <w:rFonts w:cs="Arial"/>
          <w:sz w:val="20"/>
        </w:rPr>
        <w:tab/>
      </w:r>
      <w:r w:rsidRPr="00D47BD0">
        <w:rPr>
          <w:rFonts w:cs="Arial"/>
          <w:sz w:val="20"/>
        </w:rPr>
        <w:t>Public Benefit Organisations (PBO’s)</w:t>
      </w:r>
    </w:p>
    <w:p w:rsidR="00E5151E" w:rsidRPr="00DD67A8" w:rsidRDefault="00E5151E" w:rsidP="00E5151E">
      <w:pPr>
        <w:spacing w:line="360" w:lineRule="auto"/>
        <w:ind w:left="709"/>
        <w:jc w:val="both"/>
        <w:rPr>
          <w:rFonts w:cs="Arial"/>
          <w:i/>
          <w:sz w:val="20"/>
        </w:rPr>
      </w:pPr>
      <w:r w:rsidRPr="00DD67A8">
        <w:rPr>
          <w:rFonts w:cs="Arial"/>
          <w:sz w:val="20"/>
        </w:rPr>
        <w:t>Taking into account the effects of rates on PBOs performing a specific public benefit activity and registered in terms of the Income Tax Act for tax reduction because of those activities,</w:t>
      </w:r>
      <w:r>
        <w:rPr>
          <w:rFonts w:cs="Arial"/>
          <w:sz w:val="20"/>
        </w:rPr>
        <w:t xml:space="preserve"> t</w:t>
      </w:r>
      <w:r w:rsidRPr="00DD67A8">
        <w:rPr>
          <w:rFonts w:cs="Arial"/>
          <w:sz w:val="20"/>
        </w:rPr>
        <w:t>he following Public Benefit Organizations may apply for the exemption of property rates</w:t>
      </w:r>
      <w:r>
        <w:rPr>
          <w:rFonts w:cs="Arial"/>
          <w:sz w:val="20"/>
        </w:rPr>
        <w:t>:-</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Welfare and humanitarian</w:t>
      </w:r>
    </w:p>
    <w:p w:rsidR="00E5151E" w:rsidRPr="0087460C" w:rsidRDefault="00E5151E" w:rsidP="00E5151E">
      <w:pPr>
        <w:tabs>
          <w:tab w:val="num" w:pos="1418"/>
        </w:tabs>
        <w:spacing w:line="360" w:lineRule="auto"/>
        <w:ind w:left="1418"/>
        <w:jc w:val="both"/>
        <w:rPr>
          <w:sz w:val="20"/>
        </w:rPr>
      </w:pPr>
      <w:r w:rsidRPr="0087460C">
        <w:rPr>
          <w:rFonts w:cs="Arial"/>
          <w:sz w:val="20"/>
        </w:rPr>
        <w:t>For example PBOs providing disaster relief.</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Health Care</w:t>
      </w:r>
    </w:p>
    <w:p w:rsidR="00E5151E" w:rsidRPr="0087460C" w:rsidRDefault="00E5151E" w:rsidP="00E5151E">
      <w:pPr>
        <w:tabs>
          <w:tab w:val="num" w:pos="1418"/>
        </w:tabs>
        <w:spacing w:line="360" w:lineRule="auto"/>
        <w:ind w:left="1418"/>
        <w:jc w:val="both"/>
        <w:rPr>
          <w:sz w:val="20"/>
        </w:rPr>
      </w:pPr>
      <w:r w:rsidRPr="0087460C">
        <w:rPr>
          <w:rFonts w:cs="Arial"/>
          <w:sz w:val="20"/>
        </w:rPr>
        <w:t xml:space="preserve">For example PBO’s providing counselling and treatment of persons afflicted </w:t>
      </w:r>
      <w:r w:rsidRPr="0087460C">
        <w:rPr>
          <w:sz w:val="20"/>
        </w:rPr>
        <w:t>with HIV and AIDS including the care of their families and dependents in this regard.</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Education and development</w:t>
      </w:r>
    </w:p>
    <w:p w:rsidR="00E5151E" w:rsidRPr="0087460C" w:rsidRDefault="00E5151E" w:rsidP="00E5151E">
      <w:pPr>
        <w:tabs>
          <w:tab w:val="num" w:pos="1418"/>
        </w:tabs>
        <w:spacing w:line="360" w:lineRule="auto"/>
        <w:ind w:left="1418"/>
        <w:jc w:val="both"/>
        <w:rPr>
          <w:rFonts w:cs="Arial"/>
          <w:sz w:val="20"/>
        </w:rPr>
      </w:pPr>
      <w:r w:rsidRPr="0087460C">
        <w:rPr>
          <w:rFonts w:cs="Arial"/>
          <w:sz w:val="20"/>
        </w:rPr>
        <w:t>For example PBO’s providing early childhood development services for pre-school children.</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Sporting bodies</w:t>
      </w:r>
    </w:p>
    <w:p w:rsidR="00E5151E" w:rsidRPr="0087460C" w:rsidRDefault="00E5151E" w:rsidP="00E5151E">
      <w:pPr>
        <w:tabs>
          <w:tab w:val="num" w:pos="1418"/>
        </w:tabs>
        <w:spacing w:line="360" w:lineRule="auto"/>
        <w:ind w:left="1418"/>
        <w:jc w:val="both"/>
        <w:rPr>
          <w:sz w:val="20"/>
        </w:rPr>
      </w:pPr>
      <w:r w:rsidRPr="0087460C">
        <w:rPr>
          <w:rFonts w:cs="Arial"/>
          <w:sz w:val="20"/>
        </w:rPr>
        <w:t>Property</w:t>
      </w:r>
      <w:r w:rsidRPr="0087460C">
        <w:rPr>
          <w:sz w:val="20"/>
        </w:rPr>
        <w:t xml:space="preserve"> used by an organization for sporting purposes on a non-professional basis:</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Cultural institutions</w:t>
      </w:r>
    </w:p>
    <w:p w:rsidR="00E5151E" w:rsidRPr="0087460C" w:rsidRDefault="00E5151E" w:rsidP="00E5151E">
      <w:pPr>
        <w:tabs>
          <w:tab w:val="num" w:pos="1418"/>
        </w:tabs>
        <w:spacing w:line="360" w:lineRule="auto"/>
        <w:ind w:left="1418"/>
        <w:jc w:val="both"/>
        <w:rPr>
          <w:sz w:val="20"/>
        </w:rPr>
      </w:pPr>
      <w:r w:rsidRPr="0087460C">
        <w:rPr>
          <w:rFonts w:cs="Arial"/>
          <w:sz w:val="20"/>
        </w:rPr>
        <w:t>Property</w:t>
      </w:r>
      <w:r w:rsidRPr="0087460C">
        <w:rPr>
          <w:sz w:val="20"/>
        </w:rPr>
        <w:t xml:space="preserve"> used for purposes declared in terms of the Cultural Institutions Act, Act 29 of 1969 or the Cultural Institutions Act, Act 66 of 1989.</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Museums, libraries, art galleries and botanical gardens</w:t>
      </w:r>
    </w:p>
    <w:p w:rsidR="00E5151E" w:rsidRPr="0087460C" w:rsidRDefault="00E5151E" w:rsidP="00E5151E">
      <w:pPr>
        <w:tabs>
          <w:tab w:val="num" w:pos="1418"/>
        </w:tabs>
        <w:spacing w:line="360" w:lineRule="auto"/>
        <w:ind w:left="1418"/>
        <w:jc w:val="both"/>
        <w:rPr>
          <w:sz w:val="20"/>
        </w:rPr>
      </w:pPr>
      <w:r w:rsidRPr="0087460C">
        <w:rPr>
          <w:rFonts w:cs="Arial"/>
          <w:sz w:val="20"/>
        </w:rPr>
        <w:t>Property</w:t>
      </w:r>
      <w:r w:rsidRPr="0087460C">
        <w:rPr>
          <w:sz w:val="20"/>
        </w:rPr>
        <w:t xml:space="preserve"> registered in the name of private persons, open to the public and not operated for gain.</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Animal welfare</w:t>
      </w:r>
    </w:p>
    <w:p w:rsidR="00CF1635" w:rsidRPr="0087460C" w:rsidRDefault="00E5151E" w:rsidP="00E5151E">
      <w:pPr>
        <w:tabs>
          <w:tab w:val="num" w:pos="1418"/>
        </w:tabs>
        <w:spacing w:line="360" w:lineRule="auto"/>
        <w:ind w:left="1418"/>
        <w:jc w:val="both"/>
        <w:rPr>
          <w:sz w:val="20"/>
        </w:rPr>
      </w:pPr>
      <w:r w:rsidRPr="0087460C">
        <w:rPr>
          <w:rFonts w:cs="Arial"/>
          <w:sz w:val="20"/>
        </w:rPr>
        <w:t>Property</w:t>
      </w:r>
      <w:r w:rsidR="00167727" w:rsidRPr="0087460C">
        <w:rPr>
          <w:rFonts w:cs="Arial"/>
          <w:sz w:val="20"/>
        </w:rPr>
        <w:t xml:space="preserve"> </w:t>
      </w:r>
      <w:r w:rsidRPr="0087460C">
        <w:rPr>
          <w:rFonts w:cs="Arial"/>
          <w:sz w:val="20"/>
        </w:rPr>
        <w:t>owned</w:t>
      </w:r>
      <w:r w:rsidRPr="0087460C">
        <w:rPr>
          <w:sz w:val="20"/>
        </w:rPr>
        <w:t xml:space="preserve"> or used by organizations whose exclusive aim is to protect birds, reptiles and </w:t>
      </w:r>
      <w:r w:rsidR="00AE2124" w:rsidRPr="0087460C">
        <w:rPr>
          <w:sz w:val="20"/>
        </w:rPr>
        <w:t>animals on a not-for-gain basis s</w:t>
      </w:r>
      <w:r w:rsidR="00167727" w:rsidRPr="0087460C">
        <w:rPr>
          <w:sz w:val="20"/>
        </w:rPr>
        <w:t>u</w:t>
      </w:r>
      <w:r w:rsidR="00AE2124" w:rsidRPr="0087460C">
        <w:rPr>
          <w:sz w:val="20"/>
        </w:rPr>
        <w:t>ch as SPCA.</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Cemeteries and crematoriums</w:t>
      </w:r>
    </w:p>
    <w:p w:rsidR="00E5151E" w:rsidRPr="0087460C" w:rsidRDefault="00E5151E" w:rsidP="00E5151E">
      <w:pPr>
        <w:tabs>
          <w:tab w:val="num" w:pos="1418"/>
        </w:tabs>
        <w:spacing w:line="360" w:lineRule="auto"/>
        <w:ind w:left="1418"/>
        <w:jc w:val="both"/>
        <w:rPr>
          <w:rFonts w:cs="Arial"/>
          <w:sz w:val="20"/>
        </w:rPr>
      </w:pPr>
      <w:r w:rsidRPr="0087460C">
        <w:rPr>
          <w:rFonts w:cs="Arial"/>
          <w:sz w:val="20"/>
        </w:rPr>
        <w:t>Property used for cemeteries and crematoriums.</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Welfare institutions</w:t>
      </w:r>
    </w:p>
    <w:p w:rsidR="00E5151E" w:rsidRPr="0087460C" w:rsidRDefault="00E5151E" w:rsidP="00676DC5">
      <w:pPr>
        <w:tabs>
          <w:tab w:val="num" w:pos="1418"/>
        </w:tabs>
        <w:spacing w:line="360" w:lineRule="auto"/>
        <w:ind w:left="1418"/>
        <w:jc w:val="both"/>
        <w:rPr>
          <w:sz w:val="20"/>
        </w:rPr>
      </w:pPr>
      <w:r w:rsidRPr="0087460C">
        <w:rPr>
          <w:rFonts w:cs="Arial"/>
          <w:sz w:val="20"/>
        </w:rPr>
        <w:t>Properties</w:t>
      </w:r>
      <w:r w:rsidRPr="0087460C">
        <w:rPr>
          <w:sz w:val="20"/>
        </w:rPr>
        <w:t xml:space="preserve"> used exclusively as an orphanage, non-profit retirement villages, old age homes or benevolent/charitable institutions, including workshops used by the inmates, laundry or cafeteria facilities; provided that any profits from the use of the property are used entirely for the benefit of the institution and/or to charitable purposes within the municipality.</w:t>
      </w:r>
    </w:p>
    <w:p w:rsidR="00E5151E" w:rsidRPr="0087460C" w:rsidRDefault="00E5151E" w:rsidP="0002466D">
      <w:pPr>
        <w:numPr>
          <w:ilvl w:val="0"/>
          <w:numId w:val="7"/>
        </w:numPr>
        <w:tabs>
          <w:tab w:val="clear" w:pos="1080"/>
          <w:tab w:val="num" w:pos="1418"/>
        </w:tabs>
        <w:spacing w:line="360" w:lineRule="auto"/>
        <w:ind w:left="1418" w:hanging="698"/>
        <w:jc w:val="both"/>
        <w:rPr>
          <w:rFonts w:cs="Arial"/>
          <w:sz w:val="20"/>
        </w:rPr>
      </w:pPr>
      <w:r w:rsidRPr="0087460C">
        <w:rPr>
          <w:rFonts w:cs="Arial"/>
          <w:sz w:val="20"/>
        </w:rPr>
        <w:t>Charitable institutions</w:t>
      </w:r>
    </w:p>
    <w:p w:rsidR="00E5151E" w:rsidRPr="0087460C" w:rsidRDefault="00E5151E" w:rsidP="00E5151E">
      <w:pPr>
        <w:tabs>
          <w:tab w:val="num" w:pos="1418"/>
        </w:tabs>
        <w:spacing w:line="360" w:lineRule="auto"/>
        <w:ind w:left="1418"/>
        <w:jc w:val="both"/>
        <w:rPr>
          <w:sz w:val="20"/>
        </w:rPr>
      </w:pPr>
      <w:r w:rsidRPr="0087460C">
        <w:rPr>
          <w:rFonts w:cs="Arial"/>
          <w:sz w:val="20"/>
        </w:rPr>
        <w:t>Property</w:t>
      </w:r>
      <w:r w:rsidRPr="0087460C">
        <w:rPr>
          <w:sz w:val="20"/>
        </w:rPr>
        <w:t xml:space="preserve"> owned or used by institutions or organizations whose aim is to perform charitable work on a not-for-gain basis.</w:t>
      </w:r>
    </w:p>
    <w:p w:rsidR="00E5151E" w:rsidRDefault="00E5151E" w:rsidP="00E5151E">
      <w:pPr>
        <w:spacing w:before="240" w:line="360" w:lineRule="auto"/>
        <w:ind w:left="705" w:hanging="705"/>
        <w:jc w:val="both"/>
        <w:rPr>
          <w:sz w:val="20"/>
        </w:rPr>
      </w:pPr>
      <w:r w:rsidRPr="00DD67A8">
        <w:rPr>
          <w:sz w:val="20"/>
        </w:rPr>
        <w:lastRenderedPageBreak/>
        <w:t>11.5</w:t>
      </w:r>
      <w:r w:rsidRPr="00DD67A8">
        <w:rPr>
          <w:sz w:val="20"/>
        </w:rPr>
        <w:tab/>
      </w:r>
      <w:r>
        <w:rPr>
          <w:sz w:val="20"/>
        </w:rPr>
        <w:t xml:space="preserve">All possible benefiting organisations in clause 11.4 must apply annually for exemptions. </w:t>
      </w:r>
      <w:r w:rsidRPr="00DD67A8">
        <w:rPr>
          <w:sz w:val="20"/>
        </w:rPr>
        <w:t xml:space="preserve">All </w:t>
      </w:r>
      <w:r w:rsidRPr="003429B1">
        <w:rPr>
          <w:rFonts w:cs="Arial"/>
          <w:sz w:val="20"/>
        </w:rPr>
        <w:t>applications</w:t>
      </w:r>
      <w:r w:rsidRPr="00DD67A8">
        <w:rPr>
          <w:sz w:val="20"/>
        </w:rPr>
        <w:t xml:space="preserve"> must be addressed</w:t>
      </w:r>
      <w:r>
        <w:rPr>
          <w:sz w:val="20"/>
        </w:rPr>
        <w:t xml:space="preserve"> in wr</w:t>
      </w:r>
      <w:r w:rsidR="00222270">
        <w:rPr>
          <w:sz w:val="20"/>
        </w:rPr>
        <w:t xml:space="preserve">iting to the municipality by 30 April </w:t>
      </w:r>
      <w:r>
        <w:rPr>
          <w:sz w:val="20"/>
        </w:rPr>
        <w:t>for the financial year in respect of which the rate is levied. If the exemption applied for is granted the exemption will apply for the full financial year.</w:t>
      </w:r>
    </w:p>
    <w:p w:rsidR="006F1C85" w:rsidRPr="00DD67A8" w:rsidRDefault="00E5151E" w:rsidP="00D47BD0">
      <w:pPr>
        <w:spacing w:before="240" w:line="360" w:lineRule="auto"/>
        <w:ind w:left="705" w:hanging="705"/>
        <w:jc w:val="both"/>
        <w:rPr>
          <w:color w:val="231F20"/>
          <w:sz w:val="20"/>
        </w:rPr>
      </w:pPr>
      <w:r w:rsidRPr="00DD67A8">
        <w:rPr>
          <w:color w:val="231F20"/>
          <w:sz w:val="20"/>
        </w:rPr>
        <w:t>11.</w:t>
      </w:r>
      <w:r>
        <w:rPr>
          <w:color w:val="231F20"/>
          <w:sz w:val="20"/>
        </w:rPr>
        <w:t>6</w:t>
      </w:r>
      <w:r w:rsidRPr="00DD67A8">
        <w:rPr>
          <w:color w:val="231F20"/>
          <w:sz w:val="20"/>
        </w:rPr>
        <w:tab/>
      </w:r>
      <w:r>
        <w:rPr>
          <w:color w:val="231F20"/>
          <w:sz w:val="20"/>
        </w:rPr>
        <w:t xml:space="preserve">Public benefit organisations must attach a SARS </w:t>
      </w:r>
      <w:r w:rsidRPr="00DD67A8">
        <w:rPr>
          <w:sz w:val="20"/>
        </w:rPr>
        <w:t>tax exemption certificate issued by the South African Revenue Services (SARS) as contemplated in Part 1 of the Ninth Schedule of the Income Tax Act, 1962 (No 58 of 1962)</w:t>
      </w:r>
      <w:r>
        <w:rPr>
          <w:color w:val="231F20"/>
          <w:sz w:val="20"/>
        </w:rPr>
        <w:t xml:space="preserve"> to all applications.</w:t>
      </w:r>
    </w:p>
    <w:p w:rsidR="00222270" w:rsidRDefault="00E5151E" w:rsidP="00222270">
      <w:pPr>
        <w:spacing w:before="240" w:line="360" w:lineRule="auto"/>
        <w:ind w:left="705" w:hanging="705"/>
        <w:jc w:val="both"/>
        <w:rPr>
          <w:rFonts w:cs="Arial"/>
          <w:sz w:val="20"/>
        </w:rPr>
      </w:pPr>
      <w:r w:rsidRPr="00DD67A8">
        <w:rPr>
          <w:rFonts w:cs="Arial"/>
          <w:sz w:val="20"/>
        </w:rPr>
        <w:t>11.</w:t>
      </w:r>
      <w:r>
        <w:rPr>
          <w:rFonts w:cs="Arial"/>
          <w:sz w:val="20"/>
        </w:rPr>
        <w:t>7</w:t>
      </w:r>
      <w:r w:rsidRPr="00DD67A8">
        <w:rPr>
          <w:rFonts w:cs="Arial"/>
          <w:sz w:val="20"/>
        </w:rPr>
        <w:tab/>
        <w:t>The municipality retains the right to refuse the exemption if the details suppl</w:t>
      </w:r>
      <w:r w:rsidR="00D47BD0">
        <w:rPr>
          <w:rFonts w:cs="Arial"/>
          <w:sz w:val="20"/>
        </w:rPr>
        <w:t>ied in the application form are</w:t>
      </w:r>
      <w:r w:rsidRPr="00DD67A8">
        <w:rPr>
          <w:rFonts w:cs="Arial"/>
          <w:sz w:val="20"/>
        </w:rPr>
        <w:t xml:space="preserve"> incomplete, incorrect or false.</w:t>
      </w:r>
    </w:p>
    <w:p w:rsidR="00196CBB" w:rsidRDefault="00196CBB" w:rsidP="00222270">
      <w:pPr>
        <w:spacing w:before="240" w:line="360" w:lineRule="auto"/>
        <w:ind w:left="705" w:hanging="705"/>
        <w:jc w:val="both"/>
        <w:rPr>
          <w:rFonts w:cs="Arial"/>
          <w:sz w:val="20"/>
        </w:rPr>
      </w:pPr>
      <w:r>
        <w:rPr>
          <w:rFonts w:cs="Arial"/>
          <w:sz w:val="20"/>
        </w:rPr>
        <w:t>11.8</w:t>
      </w:r>
      <w:r>
        <w:rPr>
          <w:rFonts w:cs="Arial"/>
          <w:sz w:val="20"/>
        </w:rPr>
        <w:tab/>
        <w:t>The extent of the exemptions implemented in terms of 11.1 to 11.4 must annually be determined by the municipality and included in the annual budget.</w:t>
      </w:r>
    </w:p>
    <w:p w:rsidR="00D47BD0" w:rsidRDefault="00D47BD0" w:rsidP="00222270">
      <w:pPr>
        <w:spacing w:before="240" w:line="360" w:lineRule="auto"/>
        <w:ind w:left="705" w:hanging="705"/>
        <w:jc w:val="both"/>
        <w:rPr>
          <w:rFonts w:cs="Arial"/>
          <w:sz w:val="20"/>
        </w:rPr>
      </w:pPr>
    </w:p>
    <w:p w:rsidR="001342B1" w:rsidRPr="00DD67A8" w:rsidRDefault="001342B1" w:rsidP="00A87FA7">
      <w:pPr>
        <w:pStyle w:val="Heading1"/>
        <w:tabs>
          <w:tab w:val="left" w:pos="709"/>
        </w:tabs>
        <w:spacing w:line="360" w:lineRule="auto"/>
        <w:rPr>
          <w:rFonts w:cs="Arial"/>
          <w:color w:val="000080"/>
          <w:sz w:val="20"/>
        </w:rPr>
      </w:pPr>
      <w:bookmarkStart w:id="33" w:name="_Toc282760004"/>
      <w:r w:rsidRPr="00DD67A8">
        <w:rPr>
          <w:rFonts w:cs="Arial"/>
          <w:color w:val="000080"/>
          <w:sz w:val="20"/>
        </w:rPr>
        <w:t>12.</w:t>
      </w:r>
      <w:r w:rsidRPr="00DD67A8">
        <w:rPr>
          <w:rFonts w:cs="Arial"/>
          <w:color w:val="000080"/>
          <w:sz w:val="20"/>
        </w:rPr>
        <w:tab/>
        <w:t>REDUCTIONS</w:t>
      </w:r>
      <w:bookmarkEnd w:id="33"/>
    </w:p>
    <w:p w:rsidR="00A87FA7" w:rsidRPr="00DD67A8" w:rsidRDefault="00F51A26" w:rsidP="003429B1">
      <w:pPr>
        <w:spacing w:before="240" w:line="360" w:lineRule="auto"/>
        <w:ind w:left="705" w:hanging="705"/>
        <w:jc w:val="both"/>
        <w:rPr>
          <w:rFonts w:cs="Arial"/>
          <w:sz w:val="20"/>
        </w:rPr>
      </w:pPr>
      <w:r w:rsidRPr="00DD67A8">
        <w:rPr>
          <w:rFonts w:cs="Arial"/>
          <w:sz w:val="20"/>
        </w:rPr>
        <w:t>12.1</w:t>
      </w:r>
      <w:r w:rsidR="00C32BC2" w:rsidRPr="00DD67A8">
        <w:rPr>
          <w:rFonts w:cs="Arial"/>
          <w:sz w:val="20"/>
        </w:rPr>
        <w:tab/>
      </w:r>
      <w:r w:rsidRPr="00DD67A8">
        <w:rPr>
          <w:rFonts w:cs="Arial"/>
          <w:sz w:val="20"/>
        </w:rPr>
        <w:t>R</w:t>
      </w:r>
      <w:r w:rsidR="00C32BC2" w:rsidRPr="00DD67A8">
        <w:rPr>
          <w:rFonts w:cs="Arial"/>
          <w:sz w:val="20"/>
        </w:rPr>
        <w:t>e</w:t>
      </w:r>
      <w:r w:rsidRPr="00DD67A8">
        <w:rPr>
          <w:rFonts w:cs="Arial"/>
          <w:sz w:val="20"/>
        </w:rPr>
        <w:t>ductions as contemplated in section 15</w:t>
      </w:r>
      <w:r w:rsidR="009A112D" w:rsidRPr="00DD67A8">
        <w:rPr>
          <w:rFonts w:cs="Arial"/>
          <w:sz w:val="20"/>
        </w:rPr>
        <w:t xml:space="preserve"> of the Act</w:t>
      </w:r>
      <w:r w:rsidR="00C32BC2" w:rsidRPr="00DD67A8">
        <w:rPr>
          <w:rFonts w:cs="Arial"/>
          <w:sz w:val="20"/>
        </w:rPr>
        <w:t xml:space="preserve"> will be considered on an </w:t>
      </w:r>
      <w:r w:rsidR="00C32BC2" w:rsidRPr="00DD67A8">
        <w:rPr>
          <w:rFonts w:cs="Arial"/>
          <w:i/>
          <w:sz w:val="20"/>
        </w:rPr>
        <w:t xml:space="preserve">ad-hoc </w:t>
      </w:r>
      <w:r w:rsidR="00C32BC2" w:rsidRPr="00DD67A8">
        <w:rPr>
          <w:rFonts w:cs="Arial"/>
          <w:sz w:val="20"/>
        </w:rPr>
        <w:t>basis in the event of the following:</w:t>
      </w:r>
      <w:r w:rsidR="001C4F75" w:rsidRPr="00DD67A8">
        <w:rPr>
          <w:rFonts w:cs="Arial"/>
          <w:sz w:val="20"/>
        </w:rPr>
        <w:t>-</w:t>
      </w:r>
    </w:p>
    <w:p w:rsidR="00C32BC2" w:rsidRPr="00DD67A8" w:rsidRDefault="00F51A26" w:rsidP="00A87FA7">
      <w:pPr>
        <w:spacing w:before="240" w:line="360" w:lineRule="auto"/>
        <w:ind w:left="720"/>
        <w:jc w:val="both"/>
        <w:rPr>
          <w:rFonts w:cs="Arial"/>
          <w:sz w:val="20"/>
        </w:rPr>
      </w:pPr>
      <w:r w:rsidRPr="00DD67A8">
        <w:rPr>
          <w:rFonts w:cs="Arial"/>
          <w:sz w:val="20"/>
        </w:rPr>
        <w:t>12.1.1</w:t>
      </w:r>
      <w:r w:rsidRPr="00DD67A8">
        <w:rPr>
          <w:rFonts w:cs="Arial"/>
          <w:sz w:val="20"/>
        </w:rPr>
        <w:tab/>
      </w:r>
      <w:r w:rsidR="00C32BC2" w:rsidRPr="00DD67A8">
        <w:rPr>
          <w:rFonts w:cs="Arial"/>
          <w:sz w:val="20"/>
        </w:rPr>
        <w:t>Partial or total destruction of a property.</w:t>
      </w:r>
    </w:p>
    <w:p w:rsidR="00C32BC2" w:rsidRPr="00DD67A8" w:rsidRDefault="00F51A26" w:rsidP="00191D48">
      <w:pPr>
        <w:spacing w:before="240" w:line="360" w:lineRule="auto"/>
        <w:ind w:left="720"/>
        <w:jc w:val="both"/>
        <w:rPr>
          <w:rFonts w:cs="Arial"/>
          <w:sz w:val="20"/>
        </w:rPr>
      </w:pPr>
      <w:r w:rsidRPr="00DD67A8">
        <w:rPr>
          <w:rFonts w:cs="Arial"/>
          <w:sz w:val="20"/>
        </w:rPr>
        <w:t>12.1.2</w:t>
      </w:r>
      <w:r w:rsidRPr="00DD67A8">
        <w:rPr>
          <w:rFonts w:cs="Arial"/>
          <w:sz w:val="20"/>
        </w:rPr>
        <w:tab/>
      </w:r>
      <w:r w:rsidR="00C32BC2" w:rsidRPr="00DD67A8">
        <w:rPr>
          <w:rFonts w:cs="Arial"/>
          <w:sz w:val="20"/>
        </w:rPr>
        <w:t>Disasters as defined in the Disaster Management Act, 2002 (Act 57 of 2002).</w:t>
      </w:r>
    </w:p>
    <w:p w:rsidR="00B408CD" w:rsidRPr="00DD67A8" w:rsidRDefault="00F51A26" w:rsidP="003429B1">
      <w:pPr>
        <w:spacing w:before="240" w:line="360" w:lineRule="auto"/>
        <w:ind w:left="705" w:hanging="705"/>
        <w:jc w:val="both"/>
        <w:rPr>
          <w:rFonts w:cs="Arial"/>
          <w:sz w:val="20"/>
        </w:rPr>
      </w:pPr>
      <w:r w:rsidRPr="00DD67A8">
        <w:rPr>
          <w:rFonts w:cs="Arial"/>
          <w:sz w:val="20"/>
        </w:rPr>
        <w:t>12.2</w:t>
      </w:r>
      <w:r w:rsidR="00C32BC2" w:rsidRPr="00DD67A8">
        <w:rPr>
          <w:rFonts w:cs="Arial"/>
          <w:sz w:val="20"/>
        </w:rPr>
        <w:tab/>
        <w:t xml:space="preserve">The following conditions shall be applicable in respect of </w:t>
      </w:r>
      <w:r w:rsidRPr="00DD67A8">
        <w:rPr>
          <w:rFonts w:cs="Arial"/>
          <w:sz w:val="20"/>
        </w:rPr>
        <w:t>12.1</w:t>
      </w:r>
      <w:r w:rsidR="00C32BC2" w:rsidRPr="00DD67A8">
        <w:rPr>
          <w:rFonts w:cs="Arial"/>
          <w:sz w:val="20"/>
        </w:rPr>
        <w:t>:-</w:t>
      </w:r>
    </w:p>
    <w:p w:rsidR="00AE2124" w:rsidRDefault="00F51A26" w:rsidP="00CF1635">
      <w:pPr>
        <w:spacing w:before="240" w:line="360" w:lineRule="auto"/>
        <w:ind w:left="1418" w:hanging="650"/>
        <w:jc w:val="both"/>
        <w:rPr>
          <w:rFonts w:cs="Arial"/>
          <w:sz w:val="20"/>
        </w:rPr>
      </w:pPr>
      <w:r w:rsidRPr="00DD67A8">
        <w:rPr>
          <w:rFonts w:cs="Arial"/>
          <w:sz w:val="20"/>
        </w:rPr>
        <w:t>12.2.1</w:t>
      </w:r>
      <w:r w:rsidR="00C32BC2" w:rsidRPr="00DD67A8">
        <w:rPr>
          <w:rFonts w:cs="Arial"/>
          <w:sz w:val="20"/>
        </w:rPr>
        <w:tab/>
        <w:t xml:space="preserve">The owner referred to in </w:t>
      </w:r>
      <w:r w:rsidRPr="00DD67A8">
        <w:rPr>
          <w:rFonts w:cs="Arial"/>
          <w:sz w:val="20"/>
        </w:rPr>
        <w:t>12.1</w:t>
      </w:r>
      <w:r w:rsidR="00B306CD" w:rsidRPr="00DD67A8">
        <w:rPr>
          <w:rFonts w:cs="Arial"/>
          <w:sz w:val="20"/>
        </w:rPr>
        <w:t>.1</w:t>
      </w:r>
      <w:r w:rsidR="00D47BD0">
        <w:rPr>
          <w:rFonts w:cs="Arial"/>
          <w:sz w:val="20"/>
        </w:rPr>
        <w:t xml:space="preserve"> must</w:t>
      </w:r>
      <w:r w:rsidR="00C32BC2" w:rsidRPr="00DD67A8">
        <w:rPr>
          <w:rFonts w:cs="Arial"/>
          <w:sz w:val="20"/>
        </w:rPr>
        <w:t xml:space="preserve"> apply in writing for a </w:t>
      </w:r>
      <w:r w:rsidR="009A112D" w:rsidRPr="00DD67A8">
        <w:rPr>
          <w:rFonts w:cs="Arial"/>
          <w:sz w:val="20"/>
        </w:rPr>
        <w:t>reduction</w:t>
      </w:r>
      <w:r w:rsidR="00C32BC2" w:rsidRPr="00DD67A8">
        <w:rPr>
          <w:rFonts w:cs="Arial"/>
          <w:sz w:val="20"/>
        </w:rPr>
        <w:t xml:space="preserve"> and the onus will rest on such applicant to prove to the satisfaction of the municipality that his property has been totally or partially destroyed. He/ she will also have to indicate to what extent the property can still be used and the impact on the value of the property.  </w:t>
      </w:r>
    </w:p>
    <w:p w:rsidR="00736F4F" w:rsidRDefault="00CF1635" w:rsidP="00CF1635">
      <w:pPr>
        <w:spacing w:before="240" w:line="360" w:lineRule="auto"/>
        <w:ind w:left="1418" w:hanging="650"/>
        <w:jc w:val="both"/>
        <w:rPr>
          <w:rFonts w:cs="Arial"/>
          <w:sz w:val="20"/>
        </w:rPr>
      </w:pPr>
      <w:r>
        <w:rPr>
          <w:rFonts w:cs="Arial"/>
          <w:sz w:val="20"/>
        </w:rPr>
        <w:t>12.2.2</w:t>
      </w:r>
      <w:r>
        <w:rPr>
          <w:rFonts w:cs="Arial"/>
          <w:sz w:val="20"/>
        </w:rPr>
        <w:tab/>
      </w:r>
      <w:r w:rsidR="00C32BC2" w:rsidRPr="00DD67A8">
        <w:rPr>
          <w:rFonts w:cs="Arial"/>
          <w:sz w:val="20"/>
        </w:rPr>
        <w:t xml:space="preserve">Property owners will only qualify for a rebate if affected by a disaster as referred to in the Disaster Management Act, 2002 (Act No. 57 of 2002). </w:t>
      </w:r>
    </w:p>
    <w:p w:rsidR="00C32BC2" w:rsidRPr="00DD67A8" w:rsidRDefault="002D2C79" w:rsidP="002D2C79">
      <w:pPr>
        <w:spacing w:before="240" w:line="360" w:lineRule="auto"/>
        <w:ind w:left="1418" w:hanging="650"/>
        <w:jc w:val="both"/>
        <w:rPr>
          <w:rFonts w:cs="Arial"/>
          <w:sz w:val="20"/>
        </w:rPr>
      </w:pPr>
      <w:r>
        <w:rPr>
          <w:rFonts w:cs="Arial"/>
          <w:sz w:val="20"/>
        </w:rPr>
        <w:t>12.2.3</w:t>
      </w:r>
      <w:r>
        <w:rPr>
          <w:rFonts w:cs="Arial"/>
          <w:sz w:val="20"/>
        </w:rPr>
        <w:tab/>
      </w:r>
      <w:r w:rsidR="00C32BC2" w:rsidRPr="00DD67A8">
        <w:rPr>
          <w:rFonts w:cs="Arial"/>
          <w:sz w:val="20"/>
        </w:rPr>
        <w:t xml:space="preserve">A maximum </w:t>
      </w:r>
      <w:r w:rsidR="009A112D" w:rsidRPr="00DD67A8">
        <w:rPr>
          <w:rFonts w:cs="Arial"/>
          <w:sz w:val="20"/>
        </w:rPr>
        <w:t>reduction</w:t>
      </w:r>
      <w:r w:rsidR="00167727">
        <w:rPr>
          <w:rFonts w:cs="Arial"/>
          <w:sz w:val="20"/>
        </w:rPr>
        <w:t xml:space="preserve"> </w:t>
      </w:r>
      <w:r w:rsidR="00D7523E" w:rsidRPr="00DD67A8">
        <w:rPr>
          <w:rFonts w:cs="Arial"/>
          <w:sz w:val="20"/>
        </w:rPr>
        <w:t>to be determined on an annual basis sha</w:t>
      </w:r>
      <w:r w:rsidR="00C32BC2" w:rsidRPr="00DD67A8">
        <w:rPr>
          <w:rFonts w:cs="Arial"/>
          <w:sz w:val="20"/>
        </w:rPr>
        <w:t xml:space="preserve">ll be allowed in respect of both </w:t>
      </w:r>
      <w:r w:rsidR="009A112D" w:rsidRPr="00DD67A8">
        <w:rPr>
          <w:rFonts w:cs="Arial"/>
          <w:sz w:val="20"/>
        </w:rPr>
        <w:t>12.1.1 and 12.1.2</w:t>
      </w:r>
      <w:r w:rsidR="0006280A" w:rsidRPr="00DD67A8">
        <w:rPr>
          <w:rFonts w:cs="Arial"/>
          <w:sz w:val="20"/>
        </w:rPr>
        <w:t>.</w:t>
      </w:r>
      <w:r w:rsidR="00D47BD0">
        <w:rPr>
          <w:rFonts w:cs="Arial"/>
          <w:sz w:val="20"/>
        </w:rPr>
        <w:t xml:space="preserve"> </w:t>
      </w:r>
      <w:r w:rsidR="00D275EB">
        <w:rPr>
          <w:rFonts w:cs="Arial"/>
          <w:sz w:val="20"/>
        </w:rPr>
        <w:t xml:space="preserve">For </w:t>
      </w:r>
      <w:r w:rsidR="00D47BD0">
        <w:rPr>
          <w:rFonts w:cs="Arial"/>
          <w:sz w:val="20"/>
        </w:rPr>
        <w:t xml:space="preserve">the </w:t>
      </w:r>
      <w:r w:rsidR="009E48EC">
        <w:rPr>
          <w:rFonts w:cs="Arial"/>
          <w:sz w:val="20"/>
        </w:rPr>
        <w:t>2016/2017</w:t>
      </w:r>
      <w:r w:rsidR="0006280A" w:rsidRPr="00A501FE">
        <w:rPr>
          <w:rFonts w:cs="Arial"/>
          <w:sz w:val="20"/>
        </w:rPr>
        <w:t xml:space="preserve"> financial</w:t>
      </w:r>
      <w:r w:rsidR="0006280A" w:rsidRPr="00DD67A8">
        <w:rPr>
          <w:rFonts w:cs="Arial"/>
          <w:sz w:val="20"/>
        </w:rPr>
        <w:t xml:space="preserve"> year the maximum reduction is determined as </w:t>
      </w:r>
      <w:r w:rsidR="00973A6A" w:rsidRPr="00DD67A8">
        <w:rPr>
          <w:rFonts w:cs="Arial"/>
          <w:sz w:val="20"/>
        </w:rPr>
        <w:t>80%.</w:t>
      </w:r>
    </w:p>
    <w:p w:rsidR="008B6A0F" w:rsidRPr="00DD67A8" w:rsidRDefault="002D2C79" w:rsidP="002D2C79">
      <w:pPr>
        <w:spacing w:before="240" w:line="360" w:lineRule="auto"/>
        <w:ind w:left="1418" w:hanging="650"/>
        <w:jc w:val="both"/>
        <w:rPr>
          <w:rFonts w:cs="Arial"/>
          <w:sz w:val="20"/>
        </w:rPr>
      </w:pPr>
      <w:r>
        <w:rPr>
          <w:rFonts w:cs="Arial"/>
          <w:sz w:val="20"/>
        </w:rPr>
        <w:t>12.2.4</w:t>
      </w:r>
      <w:r>
        <w:rPr>
          <w:rFonts w:cs="Arial"/>
          <w:sz w:val="20"/>
        </w:rPr>
        <w:tab/>
      </w:r>
      <w:r w:rsidR="00C32BC2" w:rsidRPr="00DD67A8">
        <w:rPr>
          <w:rFonts w:cs="Arial"/>
          <w:sz w:val="20"/>
        </w:rPr>
        <w:t>A</w:t>
      </w:r>
      <w:r w:rsidR="00010304" w:rsidRPr="00DD67A8">
        <w:rPr>
          <w:rFonts w:cs="Arial"/>
          <w:sz w:val="20"/>
        </w:rPr>
        <w:t>n ad-hoc</w:t>
      </w:r>
      <w:r w:rsidR="00167727">
        <w:rPr>
          <w:rFonts w:cs="Arial"/>
          <w:sz w:val="20"/>
        </w:rPr>
        <w:t xml:space="preserve"> </w:t>
      </w:r>
      <w:r w:rsidR="009A112D" w:rsidRPr="00DD67A8">
        <w:rPr>
          <w:rFonts w:cs="Arial"/>
          <w:sz w:val="20"/>
        </w:rPr>
        <w:t>reduction</w:t>
      </w:r>
      <w:r w:rsidR="00C32BC2" w:rsidRPr="00DD67A8">
        <w:rPr>
          <w:rFonts w:cs="Arial"/>
          <w:sz w:val="20"/>
        </w:rPr>
        <w:t xml:space="preserve"> will not be given for a period in excess of 6 months, unless the municipality gives further extension on application.</w:t>
      </w:r>
    </w:p>
    <w:p w:rsidR="004D7D0B" w:rsidRDefault="002D2C79" w:rsidP="002D2C79">
      <w:pPr>
        <w:spacing w:before="240" w:line="360" w:lineRule="auto"/>
        <w:ind w:left="1418" w:hanging="650"/>
        <w:jc w:val="both"/>
        <w:rPr>
          <w:rFonts w:cs="Arial"/>
          <w:sz w:val="20"/>
        </w:rPr>
      </w:pPr>
      <w:r>
        <w:rPr>
          <w:rFonts w:cs="Arial"/>
          <w:sz w:val="20"/>
        </w:rPr>
        <w:t>12.2.5</w:t>
      </w:r>
      <w:r>
        <w:rPr>
          <w:rFonts w:cs="Arial"/>
          <w:sz w:val="20"/>
        </w:rPr>
        <w:tab/>
      </w:r>
      <w:r w:rsidR="004D7D0B" w:rsidRPr="00DD67A8">
        <w:rPr>
          <w:rFonts w:cs="Arial"/>
          <w:sz w:val="20"/>
        </w:rPr>
        <w:t xml:space="preserve">If rates were paid in advance prior to granting of a reduction the municipality will give credit to such an owner as from the date of reduction until the date of lapse of the reduction or the end of the period for which payment </w:t>
      </w:r>
      <w:r w:rsidR="00F618CA" w:rsidRPr="00DD67A8">
        <w:rPr>
          <w:rFonts w:cs="Arial"/>
          <w:sz w:val="20"/>
        </w:rPr>
        <w:t>was made whichever occurs first.</w:t>
      </w:r>
    </w:p>
    <w:p w:rsidR="001342B1" w:rsidRPr="00DD67A8" w:rsidRDefault="001342B1" w:rsidP="004F64C8">
      <w:pPr>
        <w:pStyle w:val="Heading1"/>
        <w:tabs>
          <w:tab w:val="left" w:pos="709"/>
        </w:tabs>
        <w:spacing w:line="360" w:lineRule="auto"/>
        <w:rPr>
          <w:rFonts w:cs="Arial"/>
          <w:color w:val="000080"/>
          <w:sz w:val="20"/>
        </w:rPr>
      </w:pPr>
      <w:bookmarkStart w:id="34" w:name="_Toc282760005"/>
      <w:r w:rsidRPr="00DD67A8">
        <w:rPr>
          <w:rFonts w:cs="Arial"/>
          <w:color w:val="000080"/>
          <w:sz w:val="20"/>
        </w:rPr>
        <w:lastRenderedPageBreak/>
        <w:t>13.</w:t>
      </w:r>
      <w:r w:rsidRPr="00DD67A8">
        <w:rPr>
          <w:rFonts w:cs="Arial"/>
          <w:color w:val="000080"/>
          <w:sz w:val="20"/>
        </w:rPr>
        <w:tab/>
        <w:t>REBATES</w:t>
      </w:r>
      <w:bookmarkEnd w:id="34"/>
    </w:p>
    <w:p w:rsidR="00416B59" w:rsidRPr="005D629E" w:rsidRDefault="00416B59" w:rsidP="003429B1">
      <w:pPr>
        <w:spacing w:before="240" w:line="360" w:lineRule="auto"/>
        <w:ind w:left="705" w:hanging="705"/>
        <w:jc w:val="both"/>
        <w:rPr>
          <w:rFonts w:cs="Arial"/>
          <w:b/>
          <w:sz w:val="20"/>
        </w:rPr>
      </w:pPr>
      <w:r w:rsidRPr="005D629E">
        <w:rPr>
          <w:rFonts w:cs="Arial"/>
          <w:b/>
          <w:sz w:val="20"/>
        </w:rPr>
        <w:t>13.1.</w:t>
      </w:r>
      <w:r w:rsidRPr="005D629E">
        <w:rPr>
          <w:rFonts w:cs="Arial"/>
          <w:b/>
          <w:sz w:val="20"/>
        </w:rPr>
        <w:tab/>
        <w:t>Categories of property</w:t>
      </w:r>
    </w:p>
    <w:p w:rsidR="00416B59" w:rsidRPr="00DD67A8" w:rsidRDefault="00416B59" w:rsidP="003941D7">
      <w:pPr>
        <w:spacing w:before="240" w:line="360" w:lineRule="auto"/>
        <w:ind w:left="705" w:hanging="705"/>
        <w:jc w:val="both"/>
        <w:rPr>
          <w:rFonts w:cs="Arial"/>
          <w:sz w:val="20"/>
        </w:rPr>
      </w:pPr>
      <w:r w:rsidRPr="00DD67A8">
        <w:rPr>
          <w:rFonts w:cs="Arial"/>
          <w:sz w:val="20"/>
        </w:rPr>
        <w:t>(a)</w:t>
      </w:r>
      <w:r w:rsidRPr="00DD67A8">
        <w:rPr>
          <w:rFonts w:cs="Arial"/>
          <w:sz w:val="20"/>
        </w:rPr>
        <w:tab/>
      </w:r>
      <w:r w:rsidR="00D47BD0">
        <w:rPr>
          <w:rFonts w:cs="Arial"/>
          <w:sz w:val="20"/>
        </w:rPr>
        <w:t>Business, commercial,</w:t>
      </w:r>
      <w:r w:rsidRPr="00D47BD0">
        <w:rPr>
          <w:rFonts w:cs="Arial"/>
          <w:sz w:val="20"/>
        </w:rPr>
        <w:t xml:space="preserve"> industrial </w:t>
      </w:r>
      <w:r w:rsidR="00D47BD0">
        <w:rPr>
          <w:rFonts w:cs="Arial"/>
          <w:sz w:val="20"/>
        </w:rPr>
        <w:t xml:space="preserve">and mining </w:t>
      </w:r>
      <w:r w:rsidRPr="00D47BD0">
        <w:rPr>
          <w:rFonts w:cs="Arial"/>
          <w:sz w:val="20"/>
        </w:rPr>
        <w:t>properties</w:t>
      </w:r>
      <w:r w:rsidR="00D47BD0">
        <w:rPr>
          <w:rFonts w:cs="Arial"/>
          <w:sz w:val="20"/>
        </w:rPr>
        <w:t xml:space="preserve"> </w:t>
      </w:r>
    </w:p>
    <w:p w:rsidR="00416B59" w:rsidRPr="00DD67A8" w:rsidRDefault="00416B59" w:rsidP="003941D7">
      <w:pPr>
        <w:spacing w:line="360" w:lineRule="auto"/>
        <w:ind w:left="1276" w:hanging="567"/>
        <w:jc w:val="both"/>
        <w:rPr>
          <w:rFonts w:cs="Arial"/>
          <w:sz w:val="20"/>
        </w:rPr>
      </w:pPr>
      <w:r w:rsidRPr="00DD67A8">
        <w:rPr>
          <w:rFonts w:cs="Arial"/>
          <w:sz w:val="20"/>
        </w:rPr>
        <w:t>i.</w:t>
      </w:r>
      <w:r w:rsidRPr="00DD67A8">
        <w:rPr>
          <w:rFonts w:cs="Arial"/>
          <w:sz w:val="20"/>
        </w:rPr>
        <w:tab/>
        <w:t>The municipality may grant rebates to rateable enterprises that promote local, social and economic development in its area of jurisdiction. The following criteria will apply:-</w:t>
      </w:r>
    </w:p>
    <w:p w:rsidR="00416B59" w:rsidRPr="00DD67A8" w:rsidRDefault="00416B59" w:rsidP="00407770">
      <w:pPr>
        <w:spacing w:line="360" w:lineRule="auto"/>
        <w:ind w:left="1843" w:hanging="567"/>
        <w:jc w:val="both"/>
        <w:rPr>
          <w:rFonts w:cs="Arial"/>
          <w:sz w:val="20"/>
        </w:rPr>
      </w:pPr>
      <w:proofErr w:type="gramStart"/>
      <w:r w:rsidRPr="00DD67A8">
        <w:rPr>
          <w:rFonts w:cs="Arial"/>
          <w:sz w:val="20"/>
        </w:rPr>
        <w:t>a</w:t>
      </w:r>
      <w:proofErr w:type="gramEnd"/>
      <w:r w:rsidRPr="00DD67A8">
        <w:rPr>
          <w:rFonts w:cs="Arial"/>
          <w:sz w:val="20"/>
        </w:rPr>
        <w:t>.</w:t>
      </w:r>
      <w:r w:rsidRPr="00DD67A8">
        <w:rPr>
          <w:rFonts w:cs="Arial"/>
          <w:sz w:val="20"/>
        </w:rPr>
        <w:tab/>
        <w:t>job creation in the municipal area;</w:t>
      </w:r>
    </w:p>
    <w:p w:rsidR="00416B59" w:rsidRPr="00DD67A8" w:rsidRDefault="00416B59" w:rsidP="00407770">
      <w:pPr>
        <w:spacing w:line="360" w:lineRule="auto"/>
        <w:ind w:left="1843" w:hanging="567"/>
        <w:jc w:val="both"/>
        <w:rPr>
          <w:rFonts w:cs="Arial"/>
          <w:sz w:val="20"/>
        </w:rPr>
      </w:pPr>
      <w:proofErr w:type="gramStart"/>
      <w:r w:rsidRPr="00DD67A8">
        <w:rPr>
          <w:rFonts w:cs="Arial"/>
          <w:sz w:val="20"/>
        </w:rPr>
        <w:t>b</w:t>
      </w:r>
      <w:proofErr w:type="gramEnd"/>
      <w:r w:rsidRPr="00DD67A8">
        <w:rPr>
          <w:rFonts w:cs="Arial"/>
          <w:sz w:val="20"/>
        </w:rPr>
        <w:t>.</w:t>
      </w:r>
      <w:r w:rsidRPr="00DD67A8">
        <w:rPr>
          <w:rFonts w:cs="Arial"/>
          <w:sz w:val="20"/>
        </w:rPr>
        <w:tab/>
        <w:t xml:space="preserve">social </w:t>
      </w:r>
      <w:proofErr w:type="spellStart"/>
      <w:r w:rsidRPr="00DD67A8">
        <w:rPr>
          <w:rFonts w:cs="Arial"/>
          <w:sz w:val="20"/>
        </w:rPr>
        <w:t>upliftment</w:t>
      </w:r>
      <w:proofErr w:type="spellEnd"/>
      <w:r w:rsidRPr="00DD67A8">
        <w:rPr>
          <w:rFonts w:cs="Arial"/>
          <w:sz w:val="20"/>
        </w:rPr>
        <w:t xml:space="preserve"> of the local community; and</w:t>
      </w:r>
    </w:p>
    <w:p w:rsidR="00416B59" w:rsidRPr="00DD67A8" w:rsidRDefault="00416B59" w:rsidP="00407770">
      <w:pPr>
        <w:spacing w:line="360" w:lineRule="auto"/>
        <w:ind w:left="1843" w:hanging="567"/>
        <w:jc w:val="both"/>
        <w:rPr>
          <w:rFonts w:cs="Arial"/>
          <w:sz w:val="20"/>
        </w:rPr>
      </w:pPr>
      <w:proofErr w:type="gramStart"/>
      <w:r w:rsidRPr="00DD67A8">
        <w:rPr>
          <w:rFonts w:cs="Arial"/>
          <w:sz w:val="20"/>
        </w:rPr>
        <w:t>c</w:t>
      </w:r>
      <w:proofErr w:type="gramEnd"/>
      <w:r w:rsidRPr="00DD67A8">
        <w:rPr>
          <w:rFonts w:cs="Arial"/>
          <w:sz w:val="20"/>
        </w:rPr>
        <w:t>.</w:t>
      </w:r>
      <w:r w:rsidRPr="00DD67A8">
        <w:rPr>
          <w:rFonts w:cs="Arial"/>
          <w:sz w:val="20"/>
        </w:rPr>
        <w:tab/>
        <w:t>creation of infrastructure for the benefit of the community.</w:t>
      </w:r>
    </w:p>
    <w:p w:rsidR="00416B59" w:rsidRPr="00DD67A8" w:rsidRDefault="00416B59" w:rsidP="003941D7">
      <w:pPr>
        <w:spacing w:line="360" w:lineRule="auto"/>
        <w:ind w:left="1276" w:hanging="567"/>
        <w:jc w:val="both"/>
        <w:rPr>
          <w:rFonts w:cs="Arial"/>
          <w:sz w:val="20"/>
        </w:rPr>
      </w:pPr>
      <w:r w:rsidRPr="00DD67A8">
        <w:rPr>
          <w:rFonts w:cs="Arial"/>
          <w:sz w:val="20"/>
        </w:rPr>
        <w:t>ii.</w:t>
      </w:r>
      <w:r w:rsidRPr="00DD67A8">
        <w:rPr>
          <w:rFonts w:cs="Arial"/>
          <w:sz w:val="20"/>
        </w:rPr>
        <w:tab/>
        <w:t>A maximum rebate as annually determined by the municipality will be granted on app</w:t>
      </w:r>
      <w:r w:rsidR="00E539BB">
        <w:rPr>
          <w:rFonts w:cs="Arial"/>
          <w:sz w:val="20"/>
        </w:rPr>
        <w:t xml:space="preserve">roval, </w:t>
      </w:r>
      <w:r w:rsidRPr="00DD67A8">
        <w:rPr>
          <w:rFonts w:cs="Arial"/>
          <w:sz w:val="20"/>
        </w:rPr>
        <w:t>subject to:-</w:t>
      </w:r>
    </w:p>
    <w:p w:rsidR="00167727" w:rsidRDefault="00416B59" w:rsidP="00407770">
      <w:pPr>
        <w:spacing w:line="360" w:lineRule="auto"/>
        <w:ind w:left="1843" w:hanging="567"/>
        <w:jc w:val="both"/>
        <w:rPr>
          <w:rFonts w:cs="Arial"/>
          <w:sz w:val="20"/>
        </w:rPr>
      </w:pPr>
      <w:proofErr w:type="gramStart"/>
      <w:r w:rsidRPr="00DD67A8">
        <w:rPr>
          <w:rFonts w:cs="Arial"/>
          <w:sz w:val="20"/>
        </w:rPr>
        <w:t>a</w:t>
      </w:r>
      <w:proofErr w:type="gramEnd"/>
      <w:r w:rsidRPr="00DD67A8">
        <w:rPr>
          <w:rFonts w:cs="Arial"/>
          <w:sz w:val="20"/>
        </w:rPr>
        <w:t>.</w:t>
      </w:r>
      <w:r w:rsidRPr="00DD67A8">
        <w:rPr>
          <w:rFonts w:cs="Arial"/>
          <w:sz w:val="20"/>
        </w:rPr>
        <w:tab/>
        <w:t>a business plan issued by the directors</w:t>
      </w:r>
      <w:r w:rsidR="00784CE5">
        <w:rPr>
          <w:rFonts w:cs="Arial"/>
          <w:sz w:val="20"/>
        </w:rPr>
        <w:t xml:space="preserve">, </w:t>
      </w:r>
      <w:r w:rsidR="00AE2124">
        <w:rPr>
          <w:rFonts w:cs="Arial"/>
          <w:sz w:val="20"/>
        </w:rPr>
        <w:t>land owner,</w:t>
      </w:r>
    </w:p>
    <w:p w:rsidR="00416B59" w:rsidRPr="00DD67A8" w:rsidRDefault="00AE2124" w:rsidP="00407770">
      <w:pPr>
        <w:spacing w:line="360" w:lineRule="auto"/>
        <w:ind w:left="1843" w:hanging="567"/>
        <w:jc w:val="both"/>
        <w:rPr>
          <w:rFonts w:cs="Arial"/>
          <w:sz w:val="20"/>
        </w:rPr>
      </w:pPr>
      <w:proofErr w:type="gramStart"/>
      <w:r>
        <w:rPr>
          <w:rFonts w:cs="Arial"/>
          <w:sz w:val="20"/>
        </w:rPr>
        <w:t>legal</w:t>
      </w:r>
      <w:proofErr w:type="gramEnd"/>
      <w:r>
        <w:rPr>
          <w:rFonts w:cs="Arial"/>
          <w:sz w:val="20"/>
        </w:rPr>
        <w:t xml:space="preserve"> person</w:t>
      </w:r>
      <w:r w:rsidR="00416B59" w:rsidRPr="00DD67A8">
        <w:rPr>
          <w:rFonts w:cs="Arial"/>
          <w:sz w:val="20"/>
        </w:rPr>
        <w:t xml:space="preserve"> of the company indicating how the local, social and economic development objectives of the municipality are going to be met;</w:t>
      </w:r>
    </w:p>
    <w:p w:rsidR="00416B59" w:rsidRPr="00DD67A8" w:rsidRDefault="00416B59" w:rsidP="00407770">
      <w:pPr>
        <w:spacing w:line="360" w:lineRule="auto"/>
        <w:ind w:left="1843" w:hanging="567"/>
        <w:jc w:val="both"/>
        <w:rPr>
          <w:rFonts w:cs="Arial"/>
          <w:sz w:val="20"/>
        </w:rPr>
      </w:pPr>
      <w:r w:rsidRPr="00DD67A8">
        <w:rPr>
          <w:rFonts w:cs="Arial"/>
          <w:sz w:val="20"/>
        </w:rPr>
        <w:t>b.</w:t>
      </w:r>
      <w:r w:rsidRPr="00DD67A8">
        <w:rPr>
          <w:rFonts w:cs="Arial"/>
          <w:sz w:val="20"/>
        </w:rPr>
        <w:tab/>
        <w:t>a continuation plan issued by the directors and certified by auditors of the company stating that the objectives have been met in the first year after establishment and how the company plan to continue to meet the objectives;</w:t>
      </w:r>
      <w:r w:rsidR="00407770">
        <w:rPr>
          <w:rFonts w:cs="Arial"/>
          <w:sz w:val="20"/>
        </w:rPr>
        <w:t xml:space="preserve"> and</w:t>
      </w:r>
    </w:p>
    <w:p w:rsidR="00416B59" w:rsidRPr="00DD67A8" w:rsidRDefault="00416B59" w:rsidP="00407770">
      <w:pPr>
        <w:spacing w:line="360" w:lineRule="auto"/>
        <w:ind w:left="1843" w:hanging="567"/>
        <w:jc w:val="both"/>
        <w:rPr>
          <w:rFonts w:cs="Arial"/>
          <w:sz w:val="20"/>
        </w:rPr>
      </w:pPr>
      <w:proofErr w:type="gramStart"/>
      <w:r w:rsidRPr="00DD67A8">
        <w:rPr>
          <w:rFonts w:cs="Arial"/>
          <w:sz w:val="20"/>
        </w:rPr>
        <w:t>c</w:t>
      </w:r>
      <w:proofErr w:type="gramEnd"/>
      <w:r w:rsidRPr="00DD67A8">
        <w:rPr>
          <w:rFonts w:cs="Arial"/>
          <w:sz w:val="20"/>
        </w:rPr>
        <w:t>.</w:t>
      </w:r>
      <w:r w:rsidRPr="00DD67A8">
        <w:rPr>
          <w:rFonts w:cs="Arial"/>
          <w:sz w:val="20"/>
        </w:rPr>
        <w:tab/>
        <w:t>an assessment by the municipal manager or his/her nominee indicating that the company qualifies</w:t>
      </w:r>
      <w:r w:rsidR="00407770">
        <w:rPr>
          <w:rFonts w:cs="Arial"/>
          <w:sz w:val="20"/>
        </w:rPr>
        <w:t>.</w:t>
      </w:r>
    </w:p>
    <w:p w:rsidR="00416B59" w:rsidRDefault="00416B59" w:rsidP="003941D7">
      <w:pPr>
        <w:spacing w:line="360" w:lineRule="auto"/>
        <w:ind w:left="1276" w:hanging="567"/>
        <w:jc w:val="both"/>
        <w:rPr>
          <w:sz w:val="20"/>
        </w:rPr>
      </w:pPr>
      <w:r w:rsidRPr="00DD67A8">
        <w:rPr>
          <w:rFonts w:cs="Arial"/>
          <w:sz w:val="20"/>
        </w:rPr>
        <w:t>iii.</w:t>
      </w:r>
      <w:r w:rsidRPr="00DD67A8">
        <w:rPr>
          <w:rFonts w:cs="Arial"/>
          <w:sz w:val="20"/>
        </w:rPr>
        <w:tab/>
      </w:r>
      <w:r w:rsidR="00E539BB" w:rsidRPr="00DD67A8">
        <w:rPr>
          <w:sz w:val="20"/>
        </w:rPr>
        <w:t xml:space="preserve">All </w:t>
      </w:r>
      <w:r w:rsidR="00E539BB" w:rsidRPr="003429B1">
        <w:rPr>
          <w:rFonts w:cs="Arial"/>
          <w:sz w:val="20"/>
        </w:rPr>
        <w:t>applications</w:t>
      </w:r>
      <w:r w:rsidR="00E539BB" w:rsidRPr="00DD67A8">
        <w:rPr>
          <w:sz w:val="20"/>
        </w:rPr>
        <w:t xml:space="preserve"> must be addressed</w:t>
      </w:r>
      <w:r w:rsidR="00E539BB">
        <w:rPr>
          <w:sz w:val="20"/>
        </w:rPr>
        <w:t xml:space="preserve"> in writing to the municipality by 31 August for the financial year in respect of which the rate is levied. If the rebate applied for is granted the rebate will apply for the full financial year.</w:t>
      </w:r>
    </w:p>
    <w:p w:rsidR="00B16570" w:rsidRPr="00DD67A8" w:rsidRDefault="00B16570" w:rsidP="003941D7">
      <w:pPr>
        <w:spacing w:line="360" w:lineRule="auto"/>
        <w:ind w:left="1276" w:hanging="567"/>
        <w:jc w:val="both"/>
        <w:rPr>
          <w:rFonts w:cs="Arial"/>
          <w:sz w:val="20"/>
        </w:rPr>
      </w:pPr>
    </w:p>
    <w:p w:rsidR="00416B59" w:rsidRPr="00DD67A8" w:rsidRDefault="00416B59" w:rsidP="003941D7">
      <w:pPr>
        <w:spacing w:before="240" w:line="360" w:lineRule="auto"/>
        <w:ind w:left="705" w:hanging="705"/>
        <w:jc w:val="both"/>
        <w:rPr>
          <w:rFonts w:cs="Arial"/>
          <w:sz w:val="20"/>
        </w:rPr>
      </w:pPr>
      <w:r w:rsidRPr="00DD67A8">
        <w:rPr>
          <w:rFonts w:cs="Arial"/>
          <w:sz w:val="20"/>
        </w:rPr>
        <w:t>(</w:t>
      </w:r>
      <w:r w:rsidR="00967639">
        <w:rPr>
          <w:rFonts w:cs="Arial"/>
          <w:sz w:val="20"/>
        </w:rPr>
        <w:t>b</w:t>
      </w:r>
      <w:r w:rsidRPr="00DD67A8">
        <w:rPr>
          <w:rFonts w:cs="Arial"/>
          <w:sz w:val="20"/>
        </w:rPr>
        <w:t>)</w:t>
      </w:r>
      <w:r w:rsidRPr="00DD67A8">
        <w:rPr>
          <w:rFonts w:cs="Arial"/>
          <w:sz w:val="20"/>
        </w:rPr>
        <w:tab/>
      </w:r>
      <w:r w:rsidRPr="0007792C">
        <w:rPr>
          <w:rFonts w:cs="Arial"/>
          <w:sz w:val="20"/>
        </w:rPr>
        <w:t>Privately owned towns serviced by the owner</w:t>
      </w:r>
    </w:p>
    <w:p w:rsidR="00FB22EB" w:rsidRDefault="00416B59" w:rsidP="003941D7">
      <w:pPr>
        <w:spacing w:line="360" w:lineRule="auto"/>
        <w:ind w:left="709"/>
        <w:jc w:val="both"/>
        <w:rPr>
          <w:rFonts w:cs="Arial"/>
          <w:sz w:val="20"/>
        </w:rPr>
      </w:pPr>
      <w:r w:rsidRPr="00DD67A8">
        <w:rPr>
          <w:rFonts w:cs="Arial"/>
          <w:sz w:val="20"/>
        </w:rPr>
        <w:t>The municipality grants an additional rebate, to be determined on an annual basis, which applies to privately owned towns serviced by the owner qualifying as defined in clause 2.</w:t>
      </w:r>
      <w:r w:rsidR="007F69F4" w:rsidRPr="00DD67A8">
        <w:rPr>
          <w:rFonts w:cs="Arial"/>
          <w:sz w:val="20"/>
        </w:rPr>
        <w:t>1</w:t>
      </w:r>
      <w:r w:rsidRPr="00DD67A8">
        <w:rPr>
          <w:rFonts w:cs="Arial"/>
          <w:sz w:val="20"/>
        </w:rPr>
        <w:t>4 of this policy</w:t>
      </w:r>
      <w:r w:rsidR="003941D7">
        <w:rPr>
          <w:rFonts w:cs="Arial"/>
          <w:sz w:val="20"/>
        </w:rPr>
        <w:t xml:space="preserve">. </w:t>
      </w:r>
      <w:r w:rsidR="003941D7" w:rsidRPr="00DD67A8">
        <w:rPr>
          <w:sz w:val="20"/>
        </w:rPr>
        <w:t xml:space="preserve">All </w:t>
      </w:r>
      <w:r w:rsidR="003941D7" w:rsidRPr="003429B1">
        <w:rPr>
          <w:rFonts w:cs="Arial"/>
          <w:sz w:val="20"/>
        </w:rPr>
        <w:t>applications</w:t>
      </w:r>
      <w:r w:rsidR="003941D7" w:rsidRPr="00DD67A8">
        <w:rPr>
          <w:sz w:val="20"/>
        </w:rPr>
        <w:t xml:space="preserve"> must be addressed</w:t>
      </w:r>
      <w:r w:rsidR="003941D7">
        <w:rPr>
          <w:sz w:val="20"/>
        </w:rPr>
        <w:t xml:space="preserve"> in writing to the municipality by </w:t>
      </w:r>
      <w:r w:rsidR="00222270">
        <w:rPr>
          <w:sz w:val="20"/>
        </w:rPr>
        <w:t>30 April</w:t>
      </w:r>
      <w:r w:rsidR="003941D7">
        <w:rPr>
          <w:sz w:val="20"/>
        </w:rPr>
        <w:t xml:space="preserve"> for the financial year in respect of which the rate is levied. If the rebate applied for is granted the rebate will apply for </w:t>
      </w:r>
      <w:r w:rsidR="003941D7" w:rsidRPr="00A501FE">
        <w:rPr>
          <w:sz w:val="20"/>
        </w:rPr>
        <w:t xml:space="preserve">the full financial year. </w:t>
      </w:r>
      <w:r w:rsidR="00150961" w:rsidRPr="00A501FE">
        <w:rPr>
          <w:rFonts w:cs="Arial"/>
          <w:sz w:val="20"/>
        </w:rPr>
        <w:t>For the 2</w:t>
      </w:r>
      <w:r w:rsidR="0007792C">
        <w:rPr>
          <w:rFonts w:cs="Arial"/>
          <w:sz w:val="20"/>
        </w:rPr>
        <w:t>01</w:t>
      </w:r>
      <w:r w:rsidR="009E48EC">
        <w:rPr>
          <w:rFonts w:cs="Arial"/>
          <w:sz w:val="20"/>
        </w:rPr>
        <w:t>6/2017</w:t>
      </w:r>
      <w:r w:rsidR="00150961" w:rsidRPr="00A501FE">
        <w:rPr>
          <w:rFonts w:cs="Arial"/>
          <w:sz w:val="20"/>
        </w:rPr>
        <w:t xml:space="preserve"> financial year the rebate is determined as </w:t>
      </w:r>
      <w:r w:rsidR="003941D7" w:rsidRPr="00A501FE">
        <w:rPr>
          <w:rFonts w:cs="Arial"/>
          <w:sz w:val="20"/>
        </w:rPr>
        <w:t>20%</w:t>
      </w:r>
      <w:r w:rsidR="00150961" w:rsidRPr="00A501FE">
        <w:rPr>
          <w:rFonts w:cs="Arial"/>
          <w:sz w:val="20"/>
        </w:rPr>
        <w:t>.</w:t>
      </w:r>
    </w:p>
    <w:p w:rsidR="00416B59" w:rsidRPr="00DD67A8" w:rsidRDefault="00967639" w:rsidP="00222270">
      <w:pPr>
        <w:spacing w:before="240" w:line="360" w:lineRule="auto"/>
        <w:jc w:val="both"/>
        <w:rPr>
          <w:rFonts w:cs="Arial"/>
          <w:sz w:val="20"/>
        </w:rPr>
      </w:pPr>
      <w:r>
        <w:rPr>
          <w:rFonts w:cs="Arial"/>
          <w:sz w:val="20"/>
        </w:rPr>
        <w:t>(c</w:t>
      </w:r>
      <w:r w:rsidR="00416B59" w:rsidRPr="00DD67A8">
        <w:rPr>
          <w:rFonts w:cs="Arial"/>
          <w:sz w:val="20"/>
        </w:rPr>
        <w:t>)</w:t>
      </w:r>
      <w:r w:rsidR="00416B59" w:rsidRPr="00DD67A8">
        <w:rPr>
          <w:rFonts w:cs="Arial"/>
          <w:sz w:val="20"/>
        </w:rPr>
        <w:tab/>
      </w:r>
      <w:r w:rsidR="0007792C">
        <w:rPr>
          <w:rFonts w:cs="Arial"/>
          <w:sz w:val="20"/>
        </w:rPr>
        <w:t>Agricultural properties</w:t>
      </w:r>
    </w:p>
    <w:p w:rsidR="00CC54A3" w:rsidRDefault="00CC54A3" w:rsidP="00CC54A3">
      <w:pPr>
        <w:spacing w:line="360" w:lineRule="auto"/>
        <w:ind w:left="1276" w:hanging="567"/>
        <w:jc w:val="both"/>
        <w:rPr>
          <w:rFonts w:cs="Arial"/>
          <w:sz w:val="20"/>
        </w:rPr>
      </w:pPr>
      <w:r>
        <w:rPr>
          <w:rFonts w:cs="Arial"/>
          <w:sz w:val="20"/>
        </w:rPr>
        <w:t>i.</w:t>
      </w:r>
      <w:r>
        <w:rPr>
          <w:rFonts w:cs="Arial"/>
          <w:sz w:val="20"/>
        </w:rPr>
        <w:tab/>
        <w:t>When considering the criteria to be applied in respect of any exemptions, rebates and reductions on any properties used for agricultural purposes the municipality must take into account:-</w:t>
      </w:r>
    </w:p>
    <w:p w:rsidR="00CC54A3" w:rsidRDefault="00CC54A3" w:rsidP="00CC54A3">
      <w:pPr>
        <w:pStyle w:val="Default"/>
        <w:spacing w:line="360" w:lineRule="auto"/>
        <w:ind w:left="1843" w:hanging="567"/>
        <w:jc w:val="both"/>
        <w:rPr>
          <w:rFonts w:cs="Arial"/>
          <w:sz w:val="20"/>
        </w:rPr>
      </w:pPr>
      <w:proofErr w:type="gramStart"/>
      <w:r>
        <w:rPr>
          <w:rFonts w:cs="Arial"/>
          <w:sz w:val="20"/>
        </w:rPr>
        <w:t>a</w:t>
      </w:r>
      <w:proofErr w:type="gramEnd"/>
      <w:r>
        <w:rPr>
          <w:rFonts w:cs="Arial"/>
          <w:sz w:val="20"/>
        </w:rPr>
        <w:t>.</w:t>
      </w:r>
      <w:r>
        <w:rPr>
          <w:rFonts w:cs="Arial"/>
          <w:sz w:val="20"/>
        </w:rPr>
        <w:tab/>
        <w:t>the extent of rates related services rendered by the municipality in respect of such properties.</w:t>
      </w:r>
    </w:p>
    <w:p w:rsidR="00CC54A3" w:rsidRDefault="00CC54A3" w:rsidP="00CC54A3">
      <w:pPr>
        <w:pStyle w:val="Default"/>
        <w:spacing w:line="360" w:lineRule="auto"/>
        <w:ind w:left="1843" w:hanging="567"/>
        <w:jc w:val="both"/>
        <w:rPr>
          <w:rFonts w:cs="Arial"/>
          <w:sz w:val="20"/>
        </w:rPr>
      </w:pPr>
      <w:proofErr w:type="gramStart"/>
      <w:r>
        <w:rPr>
          <w:rFonts w:cs="Arial"/>
          <w:sz w:val="20"/>
        </w:rPr>
        <w:t>b</w:t>
      </w:r>
      <w:proofErr w:type="gramEnd"/>
      <w:r>
        <w:rPr>
          <w:rFonts w:cs="Arial"/>
          <w:sz w:val="20"/>
        </w:rPr>
        <w:t>.</w:t>
      </w:r>
      <w:r>
        <w:rPr>
          <w:rFonts w:cs="Arial"/>
          <w:sz w:val="20"/>
        </w:rPr>
        <w:tab/>
        <w:t>the contribution of agriculture to the local economy.</w:t>
      </w:r>
    </w:p>
    <w:p w:rsidR="00CC54A3" w:rsidRDefault="00CC54A3" w:rsidP="00CC54A3">
      <w:pPr>
        <w:pStyle w:val="Default"/>
        <w:spacing w:line="360" w:lineRule="auto"/>
        <w:ind w:left="1843" w:hanging="567"/>
        <w:jc w:val="both"/>
        <w:rPr>
          <w:rFonts w:cs="Arial"/>
          <w:sz w:val="20"/>
        </w:rPr>
      </w:pPr>
      <w:proofErr w:type="gramStart"/>
      <w:r>
        <w:rPr>
          <w:rFonts w:cs="Arial"/>
          <w:sz w:val="20"/>
        </w:rPr>
        <w:t>c</w:t>
      </w:r>
      <w:proofErr w:type="gramEnd"/>
      <w:r>
        <w:rPr>
          <w:rFonts w:cs="Arial"/>
          <w:sz w:val="20"/>
        </w:rPr>
        <w:t>.</w:t>
      </w:r>
      <w:r>
        <w:rPr>
          <w:rFonts w:cs="Arial"/>
          <w:sz w:val="20"/>
        </w:rPr>
        <w:tab/>
        <w:t>the extent to which agriculture assists in meeting the service delivery and developmental objectives of the municipality; and</w:t>
      </w:r>
    </w:p>
    <w:p w:rsidR="00CC54A3" w:rsidRDefault="00CC54A3" w:rsidP="00CC54A3">
      <w:pPr>
        <w:pStyle w:val="Default"/>
        <w:spacing w:line="360" w:lineRule="auto"/>
        <w:ind w:left="1843" w:hanging="567"/>
        <w:jc w:val="both"/>
        <w:rPr>
          <w:rFonts w:cs="Arial"/>
          <w:sz w:val="20"/>
        </w:rPr>
      </w:pPr>
      <w:proofErr w:type="gramStart"/>
      <w:r>
        <w:rPr>
          <w:rFonts w:cs="Arial"/>
          <w:sz w:val="20"/>
        </w:rPr>
        <w:t>d</w:t>
      </w:r>
      <w:proofErr w:type="gramEnd"/>
      <w:r>
        <w:rPr>
          <w:rFonts w:cs="Arial"/>
          <w:sz w:val="20"/>
        </w:rPr>
        <w:t>.</w:t>
      </w:r>
      <w:r>
        <w:rPr>
          <w:rFonts w:cs="Arial"/>
          <w:sz w:val="20"/>
        </w:rPr>
        <w:tab/>
        <w:t>the contribution of agriculture to the social and economic welfare of farm workers.</w:t>
      </w:r>
    </w:p>
    <w:p w:rsidR="00CC54A3" w:rsidRDefault="00CC54A3" w:rsidP="00CC54A3">
      <w:pPr>
        <w:spacing w:line="360" w:lineRule="auto"/>
        <w:ind w:left="1276" w:hanging="567"/>
        <w:jc w:val="both"/>
        <w:rPr>
          <w:rFonts w:cs="Arial"/>
          <w:sz w:val="20"/>
        </w:rPr>
      </w:pPr>
      <w:r>
        <w:rPr>
          <w:rFonts w:cs="Arial"/>
          <w:sz w:val="20"/>
        </w:rPr>
        <w:lastRenderedPageBreak/>
        <w:t>ii.</w:t>
      </w:r>
      <w:r>
        <w:rPr>
          <w:rFonts w:cs="Arial"/>
          <w:sz w:val="20"/>
        </w:rPr>
        <w:tab/>
        <w:t xml:space="preserve">In terms of section 84 of the Act the Minister for Provincial and Local Government, and in occurrence of the Minister of Finance as required through section 19 of the Act, may determine that a rate levied by the Council on a category of </w:t>
      </w:r>
      <w:proofErr w:type="spellStart"/>
      <w:r>
        <w:rPr>
          <w:rFonts w:cs="Arial"/>
          <w:sz w:val="20"/>
        </w:rPr>
        <w:t>non residential</w:t>
      </w:r>
      <w:proofErr w:type="spellEnd"/>
      <w:r>
        <w:rPr>
          <w:rFonts w:cs="Arial"/>
          <w:sz w:val="20"/>
        </w:rPr>
        <w:t xml:space="preserve"> property may not exceed the ratio to the rate on residential property. In the absence of any such promulgation the municipality will apply the standard ratio for agricultural properties as 1:0.25 (75% rebate on the tariff for residential properties).</w:t>
      </w:r>
    </w:p>
    <w:p w:rsidR="0087460C" w:rsidRPr="00DD67A8" w:rsidRDefault="0087460C" w:rsidP="00CC54A3">
      <w:pPr>
        <w:spacing w:line="360" w:lineRule="auto"/>
        <w:ind w:left="1276" w:hanging="567"/>
        <w:jc w:val="both"/>
        <w:rPr>
          <w:rFonts w:cs="Arial"/>
          <w:sz w:val="20"/>
        </w:rPr>
      </w:pPr>
    </w:p>
    <w:p w:rsidR="00CC54A3" w:rsidRDefault="00CC54A3" w:rsidP="00CC54A3">
      <w:pPr>
        <w:spacing w:line="360" w:lineRule="auto"/>
        <w:ind w:left="1276" w:hanging="567"/>
        <w:jc w:val="both"/>
        <w:rPr>
          <w:rFonts w:cs="Arial"/>
          <w:sz w:val="20"/>
        </w:rPr>
      </w:pPr>
      <w:r w:rsidRPr="00DD67A8">
        <w:rPr>
          <w:rFonts w:cs="Arial"/>
          <w:sz w:val="20"/>
        </w:rPr>
        <w:t>i</w:t>
      </w:r>
      <w:r>
        <w:rPr>
          <w:rFonts w:cs="Arial"/>
          <w:sz w:val="20"/>
        </w:rPr>
        <w:t>ii</w:t>
      </w:r>
      <w:r w:rsidRPr="00DD67A8">
        <w:rPr>
          <w:rFonts w:cs="Arial"/>
          <w:sz w:val="20"/>
        </w:rPr>
        <w:t>.</w:t>
      </w:r>
      <w:r w:rsidRPr="00DD67A8">
        <w:rPr>
          <w:rFonts w:cs="Arial"/>
          <w:sz w:val="20"/>
        </w:rPr>
        <w:tab/>
        <w:t xml:space="preserve">An additional rebate </w:t>
      </w:r>
      <w:r>
        <w:rPr>
          <w:rFonts w:cs="Arial"/>
          <w:sz w:val="20"/>
        </w:rPr>
        <w:t xml:space="preserve">of maximum 10% in total </w:t>
      </w:r>
      <w:r w:rsidRPr="00DD67A8">
        <w:rPr>
          <w:rFonts w:cs="Arial"/>
          <w:sz w:val="20"/>
        </w:rPr>
        <w:t xml:space="preserve">will be granted </w:t>
      </w:r>
      <w:r>
        <w:rPr>
          <w:rFonts w:cs="Arial"/>
          <w:sz w:val="20"/>
        </w:rPr>
        <w:t xml:space="preserve">by the municipality </w:t>
      </w:r>
      <w:r w:rsidRPr="00DD67A8">
        <w:rPr>
          <w:rFonts w:cs="Arial"/>
          <w:sz w:val="20"/>
        </w:rPr>
        <w:t>in respect of the following:-</w:t>
      </w:r>
    </w:p>
    <w:p w:rsidR="00CC54A3" w:rsidRPr="00DD67A8" w:rsidRDefault="00CC54A3" w:rsidP="00CC54A3">
      <w:pPr>
        <w:pStyle w:val="Default"/>
        <w:spacing w:line="360" w:lineRule="auto"/>
        <w:ind w:left="1843" w:hanging="567"/>
        <w:jc w:val="both"/>
        <w:rPr>
          <w:rFonts w:ascii="Arial" w:hAnsi="Arial" w:cs="Arial"/>
          <w:sz w:val="20"/>
          <w:szCs w:val="20"/>
        </w:rPr>
      </w:pPr>
      <w:r w:rsidRPr="00DD67A8">
        <w:rPr>
          <w:rFonts w:ascii="Arial" w:hAnsi="Arial" w:cs="Arial"/>
          <w:sz w:val="20"/>
          <w:szCs w:val="20"/>
        </w:rPr>
        <w:t>a.</w:t>
      </w:r>
      <w:r w:rsidRPr="00DD67A8">
        <w:rPr>
          <w:rFonts w:ascii="Arial" w:hAnsi="Arial" w:cs="Arial"/>
          <w:sz w:val="20"/>
          <w:szCs w:val="20"/>
        </w:rPr>
        <w:tab/>
      </w:r>
      <w:r>
        <w:rPr>
          <w:rFonts w:ascii="Arial" w:hAnsi="Arial" w:cs="Arial"/>
          <w:sz w:val="20"/>
          <w:szCs w:val="20"/>
        </w:rPr>
        <w:t>2</w:t>
      </w:r>
      <w:proofErr w:type="gramStart"/>
      <w:r>
        <w:rPr>
          <w:rFonts w:ascii="Arial" w:hAnsi="Arial" w:cs="Arial"/>
          <w:sz w:val="20"/>
          <w:szCs w:val="20"/>
        </w:rPr>
        <w:t>,5</w:t>
      </w:r>
      <w:proofErr w:type="gramEnd"/>
      <w:r>
        <w:rPr>
          <w:rFonts w:ascii="Arial" w:hAnsi="Arial" w:cs="Arial"/>
          <w:sz w:val="20"/>
          <w:szCs w:val="20"/>
        </w:rPr>
        <w:t>% f</w:t>
      </w:r>
      <w:r w:rsidRPr="00DD67A8">
        <w:rPr>
          <w:rFonts w:ascii="Arial" w:hAnsi="Arial" w:cs="Arial"/>
          <w:sz w:val="20"/>
          <w:szCs w:val="20"/>
        </w:rPr>
        <w:t>or the provision of accommodation in a permanent structure t</w:t>
      </w:r>
      <w:r w:rsidR="0007792C">
        <w:rPr>
          <w:rFonts w:ascii="Arial" w:hAnsi="Arial" w:cs="Arial"/>
          <w:sz w:val="20"/>
          <w:szCs w:val="20"/>
        </w:rPr>
        <w:t>o farm workers and their depende</w:t>
      </w:r>
      <w:r w:rsidRPr="00DD67A8">
        <w:rPr>
          <w:rFonts w:ascii="Arial" w:hAnsi="Arial" w:cs="Arial"/>
          <w:sz w:val="20"/>
          <w:szCs w:val="20"/>
        </w:rPr>
        <w:t xml:space="preserve">nts. </w:t>
      </w:r>
    </w:p>
    <w:p w:rsidR="00CC54A3" w:rsidRPr="00DD67A8" w:rsidRDefault="00CC54A3" w:rsidP="00CC54A3">
      <w:pPr>
        <w:pStyle w:val="Default"/>
        <w:spacing w:line="360" w:lineRule="auto"/>
        <w:ind w:left="1843" w:hanging="567"/>
        <w:jc w:val="both"/>
        <w:rPr>
          <w:rFonts w:ascii="Arial" w:hAnsi="Arial" w:cs="Arial"/>
          <w:color w:val="231F20"/>
          <w:sz w:val="20"/>
          <w:szCs w:val="20"/>
        </w:rPr>
      </w:pPr>
      <w:r w:rsidRPr="00DD67A8">
        <w:rPr>
          <w:rFonts w:ascii="Arial" w:hAnsi="Arial" w:cs="Arial"/>
          <w:sz w:val="20"/>
          <w:szCs w:val="20"/>
        </w:rPr>
        <w:t>b.</w:t>
      </w:r>
      <w:r w:rsidRPr="00DD67A8">
        <w:rPr>
          <w:rFonts w:ascii="Arial" w:hAnsi="Arial" w:cs="Arial"/>
          <w:sz w:val="20"/>
          <w:szCs w:val="20"/>
        </w:rPr>
        <w:tab/>
      </w:r>
      <w:r>
        <w:rPr>
          <w:rFonts w:ascii="Arial" w:hAnsi="Arial" w:cs="Arial"/>
          <w:sz w:val="20"/>
          <w:szCs w:val="20"/>
        </w:rPr>
        <w:t>2</w:t>
      </w:r>
      <w:proofErr w:type="gramStart"/>
      <w:r>
        <w:rPr>
          <w:rFonts w:ascii="Arial" w:hAnsi="Arial" w:cs="Arial"/>
          <w:sz w:val="20"/>
          <w:szCs w:val="20"/>
        </w:rPr>
        <w:t>,5</w:t>
      </w:r>
      <w:proofErr w:type="gramEnd"/>
      <w:r>
        <w:rPr>
          <w:rFonts w:ascii="Arial" w:hAnsi="Arial" w:cs="Arial"/>
          <w:sz w:val="20"/>
          <w:szCs w:val="20"/>
        </w:rPr>
        <w:t xml:space="preserve">% </w:t>
      </w:r>
      <w:r w:rsidRPr="00DD67A8">
        <w:rPr>
          <w:rFonts w:ascii="Arial" w:hAnsi="Arial" w:cs="Arial"/>
          <w:color w:val="231F20"/>
          <w:sz w:val="20"/>
          <w:szCs w:val="20"/>
        </w:rPr>
        <w:t xml:space="preserve">if such residential properties are provided with potable water. </w:t>
      </w:r>
    </w:p>
    <w:p w:rsidR="00CC54A3" w:rsidRPr="00DD67A8" w:rsidRDefault="00CC54A3" w:rsidP="00CC54A3">
      <w:pPr>
        <w:pStyle w:val="Default"/>
        <w:spacing w:line="360" w:lineRule="auto"/>
        <w:ind w:left="1843" w:hanging="567"/>
        <w:jc w:val="both"/>
        <w:rPr>
          <w:rFonts w:ascii="Arial" w:hAnsi="Arial" w:cs="Arial"/>
          <w:color w:val="231F20"/>
          <w:sz w:val="20"/>
          <w:szCs w:val="20"/>
        </w:rPr>
      </w:pPr>
      <w:r w:rsidRPr="00DD67A8">
        <w:rPr>
          <w:rFonts w:ascii="Arial" w:hAnsi="Arial" w:cs="Arial"/>
          <w:sz w:val="20"/>
          <w:szCs w:val="20"/>
        </w:rPr>
        <w:t>c.</w:t>
      </w:r>
      <w:r w:rsidRPr="00DD67A8">
        <w:rPr>
          <w:rFonts w:ascii="Arial" w:hAnsi="Arial" w:cs="Arial"/>
          <w:sz w:val="20"/>
          <w:szCs w:val="20"/>
        </w:rPr>
        <w:tab/>
      </w:r>
      <w:r>
        <w:rPr>
          <w:rFonts w:ascii="Arial" w:hAnsi="Arial" w:cs="Arial"/>
          <w:sz w:val="20"/>
          <w:szCs w:val="20"/>
        </w:rPr>
        <w:t>2</w:t>
      </w:r>
      <w:proofErr w:type="gramStart"/>
      <w:r>
        <w:rPr>
          <w:rFonts w:ascii="Arial" w:hAnsi="Arial" w:cs="Arial"/>
          <w:sz w:val="20"/>
          <w:szCs w:val="20"/>
        </w:rPr>
        <w:t>,5</w:t>
      </w:r>
      <w:proofErr w:type="gramEnd"/>
      <w:r>
        <w:rPr>
          <w:rFonts w:ascii="Arial" w:hAnsi="Arial" w:cs="Arial"/>
          <w:sz w:val="20"/>
          <w:szCs w:val="20"/>
        </w:rPr>
        <w:t xml:space="preserve">% </w:t>
      </w:r>
      <w:r w:rsidRPr="00DD67A8">
        <w:rPr>
          <w:rFonts w:ascii="Arial" w:hAnsi="Arial" w:cs="Arial"/>
          <w:color w:val="231F20"/>
          <w:sz w:val="20"/>
          <w:szCs w:val="20"/>
        </w:rPr>
        <w:t xml:space="preserve">if the </w:t>
      </w:r>
      <w:r w:rsidRPr="001A6AE5">
        <w:rPr>
          <w:rFonts w:ascii="Arial" w:hAnsi="Arial" w:cs="Arial"/>
          <w:sz w:val="20"/>
          <w:szCs w:val="20"/>
        </w:rPr>
        <w:t>farmer</w:t>
      </w:r>
      <w:r w:rsidRPr="00DD67A8">
        <w:rPr>
          <w:rFonts w:ascii="Arial" w:hAnsi="Arial" w:cs="Arial"/>
          <w:color w:val="231F20"/>
          <w:sz w:val="20"/>
          <w:szCs w:val="20"/>
        </w:rPr>
        <w:t xml:space="preserve"> for the farm workers electrifies such residential </w:t>
      </w:r>
      <w:r w:rsidRPr="00DD67A8">
        <w:rPr>
          <w:rFonts w:ascii="Arial" w:hAnsi="Arial" w:cs="Arial"/>
          <w:sz w:val="20"/>
          <w:szCs w:val="20"/>
        </w:rPr>
        <w:t xml:space="preserve">properties. </w:t>
      </w:r>
    </w:p>
    <w:p w:rsidR="00CC54A3" w:rsidRDefault="00CC54A3" w:rsidP="00CC54A3">
      <w:pPr>
        <w:pStyle w:val="Default"/>
        <w:spacing w:line="360" w:lineRule="auto"/>
        <w:ind w:left="1843" w:hanging="567"/>
        <w:jc w:val="both"/>
        <w:rPr>
          <w:rFonts w:ascii="Arial" w:hAnsi="Arial" w:cs="Arial"/>
          <w:sz w:val="20"/>
          <w:szCs w:val="20"/>
        </w:rPr>
      </w:pPr>
      <w:r w:rsidRPr="00DD67A8">
        <w:rPr>
          <w:rFonts w:ascii="Arial" w:hAnsi="Arial" w:cs="Arial"/>
          <w:sz w:val="20"/>
          <w:szCs w:val="20"/>
        </w:rPr>
        <w:t>d.</w:t>
      </w:r>
      <w:r w:rsidRPr="00DD67A8">
        <w:rPr>
          <w:rFonts w:ascii="Arial" w:hAnsi="Arial" w:cs="Arial"/>
          <w:sz w:val="20"/>
          <w:szCs w:val="20"/>
        </w:rPr>
        <w:tab/>
      </w:r>
      <w:r>
        <w:rPr>
          <w:rFonts w:ascii="Arial" w:hAnsi="Arial" w:cs="Arial"/>
          <w:sz w:val="20"/>
          <w:szCs w:val="20"/>
        </w:rPr>
        <w:t>2</w:t>
      </w:r>
      <w:proofErr w:type="gramStart"/>
      <w:r>
        <w:rPr>
          <w:rFonts w:ascii="Arial" w:hAnsi="Arial" w:cs="Arial"/>
          <w:sz w:val="20"/>
          <w:szCs w:val="20"/>
        </w:rPr>
        <w:t>,5</w:t>
      </w:r>
      <w:proofErr w:type="gramEnd"/>
      <w:r>
        <w:rPr>
          <w:rFonts w:ascii="Arial" w:hAnsi="Arial" w:cs="Arial"/>
          <w:sz w:val="20"/>
          <w:szCs w:val="20"/>
        </w:rPr>
        <w:t>% f</w:t>
      </w:r>
      <w:r w:rsidRPr="00DD67A8">
        <w:rPr>
          <w:rFonts w:ascii="Arial" w:hAnsi="Arial" w:cs="Arial"/>
          <w:sz w:val="20"/>
          <w:szCs w:val="20"/>
        </w:rPr>
        <w:t>or th</w:t>
      </w:r>
      <w:r w:rsidR="0007792C">
        <w:rPr>
          <w:rFonts w:ascii="Arial" w:hAnsi="Arial" w:cs="Arial"/>
          <w:sz w:val="20"/>
          <w:szCs w:val="20"/>
        </w:rPr>
        <w:t xml:space="preserve">e provision of land for a </w:t>
      </w:r>
      <w:proofErr w:type="spellStart"/>
      <w:r w:rsidR="0007792C">
        <w:rPr>
          <w:rFonts w:ascii="Arial" w:hAnsi="Arial" w:cs="Arial"/>
          <w:sz w:val="20"/>
          <w:szCs w:val="20"/>
        </w:rPr>
        <w:t>cemetryfor</w:t>
      </w:r>
      <w:proofErr w:type="spellEnd"/>
      <w:r w:rsidRPr="00DD67A8">
        <w:rPr>
          <w:rFonts w:ascii="Arial" w:hAnsi="Arial" w:cs="Arial"/>
          <w:sz w:val="20"/>
          <w:szCs w:val="20"/>
        </w:rPr>
        <w:t xml:space="preserve"> own farm workers</w:t>
      </w:r>
      <w:r>
        <w:rPr>
          <w:rFonts w:ascii="Arial" w:hAnsi="Arial" w:cs="Arial"/>
          <w:sz w:val="20"/>
          <w:szCs w:val="20"/>
        </w:rPr>
        <w:t xml:space="preserve"> and </w:t>
      </w:r>
      <w:r w:rsidRPr="00DD67A8">
        <w:rPr>
          <w:rFonts w:ascii="Arial" w:hAnsi="Arial" w:cs="Arial"/>
          <w:sz w:val="20"/>
          <w:szCs w:val="20"/>
        </w:rPr>
        <w:t xml:space="preserve">educational and recreational purposes to own farm workers as well as people from surrounding farms. </w:t>
      </w:r>
    </w:p>
    <w:p w:rsidR="0087460C" w:rsidRPr="00DD67A8" w:rsidRDefault="0087460C" w:rsidP="00CC54A3">
      <w:pPr>
        <w:pStyle w:val="Default"/>
        <w:spacing w:line="360" w:lineRule="auto"/>
        <w:ind w:left="1843" w:hanging="567"/>
        <w:jc w:val="both"/>
        <w:rPr>
          <w:rFonts w:ascii="Arial" w:hAnsi="Arial" w:cs="Arial"/>
          <w:color w:val="231F20"/>
          <w:sz w:val="20"/>
          <w:szCs w:val="20"/>
        </w:rPr>
      </w:pPr>
    </w:p>
    <w:p w:rsidR="00CC54A3" w:rsidRDefault="00CC54A3" w:rsidP="00CC54A3">
      <w:pPr>
        <w:spacing w:line="360" w:lineRule="auto"/>
        <w:ind w:left="1276" w:hanging="567"/>
        <w:jc w:val="both"/>
        <w:rPr>
          <w:rFonts w:cs="Arial"/>
          <w:sz w:val="20"/>
        </w:rPr>
      </w:pPr>
      <w:r>
        <w:rPr>
          <w:rFonts w:cs="Arial"/>
          <w:sz w:val="20"/>
        </w:rPr>
        <w:t>v</w:t>
      </w:r>
      <w:r w:rsidRPr="00DD67A8">
        <w:rPr>
          <w:rFonts w:cs="Arial"/>
          <w:sz w:val="20"/>
        </w:rPr>
        <w:t>i.</w:t>
      </w:r>
      <w:r w:rsidRPr="00DD67A8">
        <w:rPr>
          <w:rFonts w:cs="Arial"/>
          <w:sz w:val="20"/>
        </w:rPr>
        <w:tab/>
        <w:t>The granting of additional rebates is subject to the following:</w:t>
      </w:r>
      <w:r>
        <w:rPr>
          <w:rFonts w:cs="Arial"/>
          <w:sz w:val="20"/>
        </w:rPr>
        <w:t>-</w:t>
      </w:r>
    </w:p>
    <w:p w:rsidR="00CC54A3" w:rsidRDefault="00CC54A3" w:rsidP="00CC54A3">
      <w:pPr>
        <w:pStyle w:val="Default"/>
        <w:spacing w:line="360" w:lineRule="auto"/>
        <w:ind w:left="1843" w:hanging="567"/>
        <w:jc w:val="both"/>
        <w:rPr>
          <w:rFonts w:ascii="Arial" w:hAnsi="Arial" w:cs="Arial"/>
          <w:sz w:val="20"/>
          <w:szCs w:val="20"/>
        </w:rPr>
      </w:pPr>
      <w:r>
        <w:rPr>
          <w:rFonts w:cs="Arial"/>
          <w:sz w:val="20"/>
        </w:rPr>
        <w:t>a.</w:t>
      </w:r>
      <w:r>
        <w:rPr>
          <w:rFonts w:cs="Arial"/>
          <w:sz w:val="20"/>
        </w:rPr>
        <w:tab/>
        <w:t>T</w:t>
      </w:r>
      <w:r w:rsidRPr="00DD67A8">
        <w:rPr>
          <w:rFonts w:cs="Arial"/>
          <w:sz w:val="20"/>
          <w:szCs w:val="20"/>
        </w:rPr>
        <w:t xml:space="preserve">he farm owner </w:t>
      </w:r>
      <w:r>
        <w:rPr>
          <w:rFonts w:cs="Arial"/>
          <w:sz w:val="20"/>
          <w:szCs w:val="20"/>
        </w:rPr>
        <w:t xml:space="preserve">must be </w:t>
      </w:r>
      <w:r w:rsidRPr="00DD67A8">
        <w:rPr>
          <w:rFonts w:cs="Arial"/>
          <w:sz w:val="20"/>
          <w:szCs w:val="20"/>
        </w:rPr>
        <w:t>taxed by SARS as a farmer and proof to this extent in the f</w:t>
      </w:r>
      <w:r>
        <w:rPr>
          <w:rFonts w:cs="Arial"/>
          <w:sz w:val="20"/>
          <w:szCs w:val="20"/>
        </w:rPr>
        <w:t>o</w:t>
      </w:r>
      <w:r w:rsidRPr="00DD67A8">
        <w:rPr>
          <w:rFonts w:cs="Arial"/>
          <w:sz w:val="20"/>
          <w:szCs w:val="20"/>
        </w:rPr>
        <w:t xml:space="preserve">rm of the last tax assessment </w:t>
      </w:r>
      <w:r>
        <w:rPr>
          <w:rFonts w:cs="Arial"/>
          <w:sz w:val="20"/>
          <w:szCs w:val="20"/>
        </w:rPr>
        <w:t xml:space="preserve">must be </w:t>
      </w:r>
      <w:r w:rsidRPr="00DD67A8">
        <w:rPr>
          <w:rFonts w:cs="Arial"/>
          <w:sz w:val="20"/>
          <w:szCs w:val="20"/>
        </w:rPr>
        <w:t>submitted. If no such tax assessment can be submitted, proof is required that income from farming activities exceeds 40% of the household income.</w:t>
      </w:r>
    </w:p>
    <w:p w:rsidR="00784CE5" w:rsidRDefault="00CC54A3" w:rsidP="00CC54A3">
      <w:pPr>
        <w:pStyle w:val="Default"/>
        <w:spacing w:line="360" w:lineRule="auto"/>
        <w:ind w:left="1843" w:hanging="567"/>
        <w:jc w:val="both"/>
        <w:rPr>
          <w:rFonts w:ascii="Arial" w:hAnsi="Arial" w:cs="Arial"/>
          <w:sz w:val="20"/>
          <w:szCs w:val="20"/>
        </w:rPr>
      </w:pPr>
      <w:r>
        <w:rPr>
          <w:rFonts w:ascii="Arial" w:hAnsi="Arial" w:cs="Arial"/>
          <w:sz w:val="20"/>
          <w:szCs w:val="20"/>
        </w:rPr>
        <w:t>b</w:t>
      </w:r>
      <w:r w:rsidRPr="00DD67A8">
        <w:rPr>
          <w:rFonts w:ascii="Arial" w:hAnsi="Arial" w:cs="Arial"/>
          <w:sz w:val="20"/>
          <w:szCs w:val="20"/>
        </w:rPr>
        <w:t>.</w:t>
      </w:r>
      <w:r w:rsidRPr="00DD67A8">
        <w:rPr>
          <w:rFonts w:ascii="Arial" w:hAnsi="Arial" w:cs="Arial"/>
          <w:sz w:val="20"/>
          <w:szCs w:val="20"/>
        </w:rPr>
        <w:tab/>
      </w:r>
      <w:r w:rsidRPr="00DD67A8">
        <w:rPr>
          <w:sz w:val="20"/>
          <w:szCs w:val="20"/>
        </w:rPr>
        <w:t xml:space="preserve">All </w:t>
      </w:r>
      <w:r w:rsidRPr="003429B1">
        <w:rPr>
          <w:rFonts w:cs="Arial"/>
          <w:sz w:val="20"/>
          <w:szCs w:val="20"/>
        </w:rPr>
        <w:t>applications</w:t>
      </w:r>
      <w:r w:rsidRPr="00DD67A8">
        <w:rPr>
          <w:sz w:val="20"/>
          <w:szCs w:val="20"/>
        </w:rPr>
        <w:t xml:space="preserve"> must be addressed</w:t>
      </w:r>
      <w:r>
        <w:rPr>
          <w:sz w:val="20"/>
        </w:rPr>
        <w:t xml:space="preserve"> in writing to the municipality by</w:t>
      </w:r>
      <w:r w:rsidR="00222270">
        <w:rPr>
          <w:sz w:val="20"/>
        </w:rPr>
        <w:t xml:space="preserve">30 April </w:t>
      </w:r>
      <w:r w:rsidRPr="00DD67A8">
        <w:rPr>
          <w:rFonts w:ascii="Arial" w:hAnsi="Arial" w:cs="Arial"/>
          <w:sz w:val="20"/>
          <w:szCs w:val="20"/>
        </w:rPr>
        <w:t>indicating how service delivery and development obligations of the municipality and contribution to the social and economic welfare of farm workers were met</w:t>
      </w:r>
      <w:r>
        <w:rPr>
          <w:rFonts w:ascii="Arial" w:hAnsi="Arial" w:cs="Arial"/>
          <w:sz w:val="20"/>
          <w:szCs w:val="20"/>
        </w:rPr>
        <w:t xml:space="preserve">. This application will be required as a once off requirement. </w:t>
      </w:r>
      <w:r w:rsidRPr="00DD67A8">
        <w:rPr>
          <w:sz w:val="20"/>
          <w:szCs w:val="20"/>
        </w:rPr>
        <w:t>A</w:t>
      </w:r>
      <w:r>
        <w:rPr>
          <w:sz w:val="20"/>
          <w:szCs w:val="20"/>
        </w:rPr>
        <w:t xml:space="preserve">ny new </w:t>
      </w:r>
      <w:r w:rsidRPr="003429B1">
        <w:rPr>
          <w:rFonts w:cs="Arial"/>
          <w:sz w:val="20"/>
          <w:szCs w:val="20"/>
        </w:rPr>
        <w:t>applications</w:t>
      </w:r>
      <w:r w:rsidR="00167727">
        <w:rPr>
          <w:rFonts w:cs="Arial"/>
          <w:sz w:val="20"/>
          <w:szCs w:val="20"/>
        </w:rPr>
        <w:t xml:space="preserve"> </w:t>
      </w:r>
      <w:r w:rsidR="00D275EB">
        <w:rPr>
          <w:sz w:val="20"/>
          <w:szCs w:val="20"/>
        </w:rPr>
        <w:t xml:space="preserve">for the </w:t>
      </w:r>
      <w:r w:rsidR="009E48EC">
        <w:rPr>
          <w:color w:val="auto"/>
          <w:sz w:val="20"/>
          <w:szCs w:val="20"/>
        </w:rPr>
        <w:t>2016/2017</w:t>
      </w:r>
      <w:r>
        <w:rPr>
          <w:sz w:val="20"/>
          <w:szCs w:val="20"/>
        </w:rPr>
        <w:t xml:space="preserve"> financial year and onwards </w:t>
      </w:r>
      <w:r w:rsidRPr="00DD67A8">
        <w:rPr>
          <w:sz w:val="20"/>
          <w:szCs w:val="20"/>
        </w:rPr>
        <w:t>must be addressed</w:t>
      </w:r>
      <w:r>
        <w:rPr>
          <w:sz w:val="20"/>
        </w:rPr>
        <w:t xml:space="preserve"> in writing to the municipality by </w:t>
      </w:r>
      <w:r w:rsidR="00222270">
        <w:rPr>
          <w:sz w:val="20"/>
        </w:rPr>
        <w:t>30 April</w:t>
      </w:r>
      <w:r>
        <w:rPr>
          <w:sz w:val="20"/>
        </w:rPr>
        <w:t xml:space="preserve"> for the financial year in respect of which the rate is levied. If the rebate applied for is granted the rebate will apply for the full financial year and such application again regarded as a once off requirement.</w:t>
      </w:r>
    </w:p>
    <w:p w:rsidR="00CC54A3" w:rsidRPr="00DD67A8" w:rsidRDefault="00CC54A3" w:rsidP="00CC54A3">
      <w:pPr>
        <w:pStyle w:val="Default"/>
        <w:spacing w:line="360" w:lineRule="auto"/>
        <w:ind w:left="1843" w:hanging="567"/>
        <w:jc w:val="both"/>
        <w:rPr>
          <w:rFonts w:ascii="Arial" w:hAnsi="Arial" w:cs="Arial"/>
          <w:sz w:val="20"/>
          <w:szCs w:val="20"/>
        </w:rPr>
      </w:pPr>
      <w:r>
        <w:rPr>
          <w:rFonts w:ascii="Arial" w:hAnsi="Arial" w:cs="Arial"/>
          <w:sz w:val="20"/>
          <w:szCs w:val="20"/>
        </w:rPr>
        <w:t>c</w:t>
      </w:r>
      <w:r w:rsidRPr="00DD67A8">
        <w:rPr>
          <w:rFonts w:ascii="Arial" w:hAnsi="Arial" w:cs="Arial"/>
          <w:sz w:val="20"/>
          <w:szCs w:val="20"/>
        </w:rPr>
        <w:t>.</w:t>
      </w:r>
      <w:r w:rsidRPr="00DD67A8">
        <w:rPr>
          <w:rFonts w:ascii="Arial" w:hAnsi="Arial" w:cs="Arial"/>
          <w:sz w:val="20"/>
          <w:szCs w:val="20"/>
        </w:rPr>
        <w:tab/>
      </w:r>
      <w:r w:rsidRPr="001A4A28">
        <w:rPr>
          <w:rFonts w:cs="Arial"/>
          <w:sz w:val="20"/>
          <w:szCs w:val="20"/>
        </w:rPr>
        <w:t xml:space="preserve">Council reserves the right to send officials or its agents to premises/households receiving relief </w:t>
      </w:r>
      <w:r>
        <w:rPr>
          <w:rFonts w:cs="Arial"/>
          <w:sz w:val="20"/>
          <w:szCs w:val="20"/>
        </w:rPr>
        <w:t xml:space="preserve">on annual basis </w:t>
      </w:r>
      <w:r w:rsidRPr="001A4A28">
        <w:rPr>
          <w:rFonts w:cs="Arial"/>
          <w:sz w:val="20"/>
          <w:szCs w:val="20"/>
        </w:rPr>
        <w:t>for the purpose of conducting an on-site audit of the details supplied.</w:t>
      </w:r>
      <w:r w:rsidR="00167727">
        <w:rPr>
          <w:rFonts w:cs="Arial"/>
          <w:sz w:val="20"/>
          <w:szCs w:val="20"/>
        </w:rPr>
        <w:t xml:space="preserve"> </w:t>
      </w:r>
      <w:r w:rsidRPr="001A4A28">
        <w:rPr>
          <w:rFonts w:cs="Arial"/>
          <w:sz w:val="20"/>
          <w:szCs w:val="20"/>
        </w:rPr>
        <w:t xml:space="preserve">The onus also rests on recipients to immediately notify Council of any changes in their </w:t>
      </w:r>
      <w:r>
        <w:rPr>
          <w:rFonts w:cs="Arial"/>
          <w:sz w:val="20"/>
          <w:szCs w:val="20"/>
        </w:rPr>
        <w:t>original application</w:t>
      </w:r>
      <w:r w:rsidRPr="001A4A28">
        <w:rPr>
          <w:rFonts w:cs="Arial"/>
          <w:sz w:val="20"/>
          <w:szCs w:val="20"/>
        </w:rPr>
        <w:t>.</w:t>
      </w:r>
    </w:p>
    <w:p w:rsidR="00CC54A3" w:rsidRDefault="00CC54A3" w:rsidP="00CC54A3">
      <w:pPr>
        <w:pStyle w:val="Default"/>
        <w:spacing w:line="360" w:lineRule="auto"/>
        <w:ind w:left="1843" w:hanging="567"/>
        <w:jc w:val="both"/>
        <w:rPr>
          <w:rFonts w:cs="Arial"/>
          <w:sz w:val="20"/>
          <w:szCs w:val="20"/>
        </w:rPr>
      </w:pPr>
      <w:r>
        <w:rPr>
          <w:rFonts w:ascii="Arial" w:hAnsi="Arial" w:cs="Arial"/>
          <w:sz w:val="20"/>
          <w:szCs w:val="20"/>
        </w:rPr>
        <w:t>d</w:t>
      </w:r>
      <w:r w:rsidRPr="00DD67A8">
        <w:rPr>
          <w:rFonts w:ascii="Arial" w:hAnsi="Arial" w:cs="Arial"/>
          <w:sz w:val="20"/>
          <w:szCs w:val="20"/>
        </w:rPr>
        <w:t>.</w:t>
      </w:r>
      <w:r w:rsidRPr="00DD67A8">
        <w:rPr>
          <w:rFonts w:ascii="Arial" w:hAnsi="Arial" w:cs="Arial"/>
          <w:sz w:val="20"/>
          <w:szCs w:val="20"/>
        </w:rPr>
        <w:tab/>
      </w:r>
      <w:r w:rsidRPr="00DD67A8">
        <w:rPr>
          <w:rFonts w:cs="Arial"/>
          <w:sz w:val="20"/>
          <w:szCs w:val="20"/>
        </w:rPr>
        <w:t xml:space="preserve">The </w:t>
      </w:r>
      <w:r w:rsidRPr="008847B3">
        <w:rPr>
          <w:rFonts w:ascii="Arial" w:hAnsi="Arial" w:cs="Arial"/>
          <w:sz w:val="20"/>
          <w:szCs w:val="20"/>
        </w:rPr>
        <w:t>municipality</w:t>
      </w:r>
      <w:r w:rsidR="00A1678D">
        <w:rPr>
          <w:rFonts w:cs="Arial"/>
          <w:sz w:val="20"/>
          <w:szCs w:val="20"/>
        </w:rPr>
        <w:t xml:space="preserve"> reserves </w:t>
      </w:r>
      <w:r w:rsidRPr="00DD67A8">
        <w:rPr>
          <w:rFonts w:cs="Arial"/>
          <w:sz w:val="20"/>
          <w:szCs w:val="20"/>
        </w:rPr>
        <w:t>the right to refuse the exemption if the details supplied in the application form were incomplete, incorrect or false.</w:t>
      </w:r>
    </w:p>
    <w:p w:rsidR="00CC54A3" w:rsidRDefault="00784CE5" w:rsidP="00784CE5">
      <w:pPr>
        <w:spacing w:line="360" w:lineRule="auto"/>
        <w:ind w:left="1843" w:hanging="534"/>
        <w:jc w:val="both"/>
        <w:rPr>
          <w:rFonts w:cs="Arial"/>
          <w:sz w:val="20"/>
        </w:rPr>
      </w:pPr>
      <w:r>
        <w:rPr>
          <w:rFonts w:cs="Arial"/>
          <w:sz w:val="20"/>
        </w:rPr>
        <w:t>e</w:t>
      </w:r>
      <w:r w:rsidR="00CC54A3" w:rsidRPr="00DD67A8">
        <w:rPr>
          <w:rFonts w:cs="Arial"/>
          <w:sz w:val="20"/>
        </w:rPr>
        <w:t>.</w:t>
      </w:r>
      <w:r w:rsidR="00CC54A3" w:rsidRPr="00DD67A8">
        <w:rPr>
          <w:rFonts w:cs="Arial"/>
          <w:sz w:val="20"/>
        </w:rPr>
        <w:tab/>
      </w:r>
      <w:r w:rsidR="00CC54A3">
        <w:rPr>
          <w:rFonts w:cs="Arial"/>
          <w:sz w:val="20"/>
        </w:rPr>
        <w:t>No other rebates will be granted to properties that qualify for the agricultural rebate. For the avoidance of doubt, properties that qualify for the agricultural rebate will not be entitled to the residential rate exemption as set out in clause 11.1(b) of this policy.</w:t>
      </w:r>
    </w:p>
    <w:p w:rsidR="00122BB2" w:rsidRPr="00DD67A8" w:rsidRDefault="00122BB2" w:rsidP="00784CE5">
      <w:pPr>
        <w:spacing w:line="360" w:lineRule="auto"/>
        <w:ind w:left="1843" w:hanging="534"/>
        <w:jc w:val="both"/>
        <w:rPr>
          <w:rFonts w:cs="Arial"/>
          <w:sz w:val="20"/>
        </w:rPr>
      </w:pPr>
      <w:r>
        <w:rPr>
          <w:rFonts w:cs="Arial"/>
          <w:sz w:val="20"/>
        </w:rPr>
        <w:t>f.</w:t>
      </w:r>
      <w:r>
        <w:rPr>
          <w:rFonts w:cs="Arial"/>
          <w:sz w:val="20"/>
        </w:rPr>
        <w:tab/>
        <w:t>Th</w:t>
      </w:r>
      <w:r w:rsidR="0007792C">
        <w:rPr>
          <w:rFonts w:cs="Arial"/>
          <w:sz w:val="20"/>
        </w:rPr>
        <w:t xml:space="preserve">e Municipal By Laws to be activated and </w:t>
      </w:r>
      <w:r>
        <w:rPr>
          <w:rFonts w:cs="Arial"/>
          <w:sz w:val="20"/>
        </w:rPr>
        <w:t xml:space="preserve"> any illegal structures</w:t>
      </w:r>
      <w:r w:rsidR="00167727">
        <w:rPr>
          <w:rFonts w:cs="Arial"/>
          <w:sz w:val="20"/>
        </w:rPr>
        <w:t xml:space="preserve"> </w:t>
      </w:r>
      <w:r w:rsidR="0007792C">
        <w:rPr>
          <w:rFonts w:cs="Arial"/>
          <w:sz w:val="20"/>
        </w:rPr>
        <w:t>to be removed within seven days since they  are not categorized but are</w:t>
      </w:r>
      <w:r>
        <w:rPr>
          <w:rFonts w:cs="Arial"/>
          <w:sz w:val="20"/>
        </w:rPr>
        <w:t xml:space="preserve"> consume</w:t>
      </w:r>
      <w:r w:rsidR="0007792C">
        <w:rPr>
          <w:rFonts w:cs="Arial"/>
          <w:sz w:val="20"/>
        </w:rPr>
        <w:t xml:space="preserve">rs of </w:t>
      </w:r>
      <w:r>
        <w:rPr>
          <w:rFonts w:cs="Arial"/>
          <w:sz w:val="20"/>
        </w:rPr>
        <w:t xml:space="preserve"> water and electricity.</w:t>
      </w:r>
    </w:p>
    <w:p w:rsidR="00FB22EB" w:rsidRPr="005D629E" w:rsidRDefault="00FB22EB" w:rsidP="00437447">
      <w:pPr>
        <w:spacing w:before="240" w:line="360" w:lineRule="auto"/>
        <w:jc w:val="both"/>
        <w:rPr>
          <w:rFonts w:cs="Arial"/>
          <w:b/>
          <w:sz w:val="20"/>
        </w:rPr>
      </w:pPr>
      <w:r w:rsidRPr="005D629E">
        <w:rPr>
          <w:rFonts w:cs="Arial"/>
          <w:b/>
          <w:sz w:val="20"/>
        </w:rPr>
        <w:lastRenderedPageBreak/>
        <w:t>13.2</w:t>
      </w:r>
      <w:r w:rsidRPr="005D629E">
        <w:rPr>
          <w:rFonts w:cs="Arial"/>
          <w:b/>
          <w:sz w:val="20"/>
        </w:rPr>
        <w:tab/>
        <w:t>Categories of owners</w:t>
      </w:r>
    </w:p>
    <w:p w:rsidR="00FB22EB" w:rsidRDefault="00FB22EB" w:rsidP="00FB22EB">
      <w:pPr>
        <w:spacing w:before="240" w:line="360" w:lineRule="auto"/>
        <w:ind w:left="705" w:firstLine="4"/>
        <w:jc w:val="both"/>
        <w:rPr>
          <w:rFonts w:cs="Arial"/>
          <w:bCs/>
          <w:sz w:val="20"/>
        </w:rPr>
      </w:pPr>
      <w:r>
        <w:rPr>
          <w:rFonts w:cs="Arial"/>
          <w:bCs/>
          <w:sz w:val="20"/>
        </w:rPr>
        <w:t xml:space="preserve">Indigent </w:t>
      </w:r>
      <w:r w:rsidR="00BD416A">
        <w:rPr>
          <w:rFonts w:cs="Arial"/>
          <w:bCs/>
          <w:sz w:val="20"/>
        </w:rPr>
        <w:t>owners</w:t>
      </w:r>
      <w:r>
        <w:rPr>
          <w:rFonts w:cs="Arial"/>
          <w:bCs/>
          <w:sz w:val="20"/>
        </w:rPr>
        <w:t xml:space="preserve"> and child headed families will receive a 100% rebate </w:t>
      </w:r>
      <w:r w:rsidRPr="00DD67A8">
        <w:rPr>
          <w:rFonts w:cs="Arial"/>
          <w:bCs/>
          <w:sz w:val="20"/>
        </w:rPr>
        <w:t>from rates:-</w:t>
      </w:r>
    </w:p>
    <w:p w:rsidR="00FB22EB" w:rsidRDefault="00FB22EB" w:rsidP="00FB22EB">
      <w:pPr>
        <w:spacing w:before="240" w:line="360" w:lineRule="auto"/>
        <w:ind w:left="705" w:hanging="705"/>
        <w:jc w:val="both"/>
        <w:rPr>
          <w:rFonts w:cs="Arial"/>
          <w:color w:val="231F20"/>
          <w:sz w:val="20"/>
        </w:rPr>
      </w:pPr>
      <w:r w:rsidRPr="00DD67A8">
        <w:rPr>
          <w:rFonts w:cs="Arial"/>
          <w:bCs/>
          <w:sz w:val="20"/>
        </w:rPr>
        <w:t>(a)</w:t>
      </w:r>
      <w:r w:rsidRPr="00DD67A8">
        <w:rPr>
          <w:rFonts w:cs="Arial"/>
          <w:bCs/>
          <w:sz w:val="20"/>
        </w:rPr>
        <w:tab/>
      </w:r>
      <w:r w:rsidRPr="0007792C">
        <w:rPr>
          <w:rFonts w:cs="Arial"/>
          <w:color w:val="231F20"/>
          <w:sz w:val="20"/>
        </w:rPr>
        <w:t xml:space="preserve">Indigent </w:t>
      </w:r>
      <w:r w:rsidR="004977C4" w:rsidRPr="0007792C">
        <w:rPr>
          <w:rFonts w:cs="Arial"/>
          <w:color w:val="231F20"/>
          <w:sz w:val="20"/>
        </w:rPr>
        <w:t>owners</w:t>
      </w:r>
    </w:p>
    <w:p w:rsidR="0087460C" w:rsidRPr="00DD67A8" w:rsidRDefault="0087460C" w:rsidP="00FB22EB">
      <w:pPr>
        <w:spacing w:before="240" w:line="360" w:lineRule="auto"/>
        <w:ind w:left="705" w:hanging="705"/>
        <w:jc w:val="both"/>
        <w:rPr>
          <w:rFonts w:cs="Arial"/>
          <w:color w:val="231F20"/>
          <w:sz w:val="20"/>
          <w:u w:val="single"/>
        </w:rPr>
      </w:pPr>
    </w:p>
    <w:p w:rsidR="00FB22EB" w:rsidRDefault="00FB22EB" w:rsidP="00FB22EB">
      <w:pPr>
        <w:spacing w:line="360" w:lineRule="auto"/>
        <w:ind w:left="709"/>
        <w:jc w:val="both"/>
        <w:rPr>
          <w:rFonts w:cs="Arial"/>
          <w:color w:val="231F20"/>
          <w:sz w:val="20"/>
        </w:rPr>
      </w:pPr>
      <w:r w:rsidRPr="00610374">
        <w:rPr>
          <w:rFonts w:cs="Arial"/>
          <w:sz w:val="20"/>
        </w:rPr>
        <w:t>Owners</w:t>
      </w:r>
      <w:r w:rsidRPr="00DD67A8">
        <w:rPr>
          <w:rFonts w:cs="Arial"/>
          <w:color w:val="231F20"/>
          <w:sz w:val="20"/>
        </w:rPr>
        <w:t xml:space="preserve"> who qualify and who are registered as indigents in terms of the adopted indigent policy of the municipality.</w:t>
      </w:r>
      <w:r w:rsidR="00A1678D">
        <w:rPr>
          <w:rFonts w:cs="Arial"/>
          <w:color w:val="231F20"/>
          <w:sz w:val="20"/>
        </w:rPr>
        <w:t xml:space="preserve"> On</w:t>
      </w:r>
      <w:r>
        <w:rPr>
          <w:rFonts w:cs="Arial"/>
          <w:color w:val="231F20"/>
          <w:sz w:val="20"/>
        </w:rPr>
        <w:t xml:space="preserve"> qualifying in terms of the indigent policy this 100% rebate will automatically apply and no further application is thus required.</w:t>
      </w:r>
    </w:p>
    <w:p w:rsidR="00FB22EB" w:rsidRDefault="00FB22EB" w:rsidP="00FB22EB">
      <w:pPr>
        <w:spacing w:before="240" w:line="360" w:lineRule="auto"/>
        <w:ind w:left="705" w:hanging="705"/>
        <w:jc w:val="both"/>
        <w:rPr>
          <w:rFonts w:cs="Arial"/>
          <w:sz w:val="20"/>
          <w:u w:val="single"/>
        </w:rPr>
      </w:pPr>
      <w:r>
        <w:rPr>
          <w:rFonts w:cs="Arial"/>
          <w:sz w:val="20"/>
        </w:rPr>
        <w:t>(b)</w:t>
      </w:r>
      <w:r>
        <w:rPr>
          <w:rFonts w:cs="Arial"/>
          <w:sz w:val="20"/>
        </w:rPr>
        <w:tab/>
      </w:r>
      <w:r w:rsidRPr="0007792C">
        <w:rPr>
          <w:rFonts w:cs="Arial"/>
          <w:sz w:val="20"/>
        </w:rPr>
        <w:t>Child headed families</w:t>
      </w:r>
      <w:r w:rsidRPr="003941D7">
        <w:rPr>
          <w:rFonts w:cs="Arial"/>
          <w:sz w:val="20"/>
          <w:u w:val="single"/>
        </w:rPr>
        <w:t xml:space="preserve"> </w:t>
      </w:r>
    </w:p>
    <w:p w:rsidR="0087460C" w:rsidRDefault="0087460C" w:rsidP="00FB22EB">
      <w:pPr>
        <w:spacing w:before="240" w:line="360" w:lineRule="auto"/>
        <w:ind w:left="705" w:hanging="705"/>
        <w:jc w:val="both"/>
        <w:rPr>
          <w:rFonts w:cs="Arial"/>
          <w:sz w:val="20"/>
          <w:u w:val="single"/>
        </w:rPr>
      </w:pPr>
    </w:p>
    <w:p w:rsidR="00FB22EB" w:rsidRPr="00DD67A8" w:rsidRDefault="00FB22EB" w:rsidP="00FB22EB">
      <w:pPr>
        <w:spacing w:line="360" w:lineRule="auto"/>
        <w:ind w:left="1276" w:hanging="567"/>
        <w:jc w:val="both"/>
        <w:rPr>
          <w:rFonts w:cs="Arial"/>
          <w:sz w:val="20"/>
        </w:rPr>
      </w:pPr>
      <w:r w:rsidRPr="00DD67A8">
        <w:rPr>
          <w:rFonts w:cs="Arial"/>
          <w:sz w:val="20"/>
        </w:rPr>
        <w:t>i.</w:t>
      </w:r>
      <w:r w:rsidRPr="00DD67A8">
        <w:rPr>
          <w:rFonts w:cs="Arial"/>
          <w:sz w:val="20"/>
        </w:rPr>
        <w:tab/>
        <w:t xml:space="preserve">Families headed by children </w:t>
      </w:r>
      <w:r>
        <w:rPr>
          <w:rFonts w:cs="Arial"/>
          <w:sz w:val="20"/>
        </w:rPr>
        <w:t>will receive a 100% rebate for</w:t>
      </w:r>
      <w:r w:rsidRPr="00DD67A8">
        <w:rPr>
          <w:rFonts w:cs="Arial"/>
          <w:sz w:val="20"/>
        </w:rPr>
        <w:t xml:space="preserve"> paying rates, according to monthly household income. To qualify for </w:t>
      </w:r>
      <w:r>
        <w:rPr>
          <w:rFonts w:cs="Arial"/>
          <w:sz w:val="20"/>
        </w:rPr>
        <w:t>this rebate</w:t>
      </w:r>
      <w:r w:rsidRPr="00DD67A8">
        <w:rPr>
          <w:rFonts w:cs="Arial"/>
          <w:sz w:val="20"/>
        </w:rPr>
        <w:t xml:space="preserve"> the head of the family must:-</w:t>
      </w:r>
    </w:p>
    <w:p w:rsidR="00FB22EB" w:rsidRPr="00DD67A8" w:rsidRDefault="00FB22EB" w:rsidP="00FB22EB">
      <w:pPr>
        <w:spacing w:line="360" w:lineRule="auto"/>
        <w:ind w:left="1843" w:hanging="567"/>
        <w:jc w:val="both"/>
        <w:rPr>
          <w:rFonts w:cs="Arial"/>
          <w:sz w:val="20"/>
        </w:rPr>
      </w:pPr>
      <w:proofErr w:type="gramStart"/>
      <w:r w:rsidRPr="00DD67A8">
        <w:rPr>
          <w:rFonts w:cs="Arial"/>
          <w:sz w:val="20"/>
        </w:rPr>
        <w:t>a</w:t>
      </w:r>
      <w:proofErr w:type="gramEnd"/>
      <w:r w:rsidRPr="00DD67A8">
        <w:rPr>
          <w:rFonts w:cs="Arial"/>
          <w:sz w:val="20"/>
        </w:rPr>
        <w:t>.</w:t>
      </w:r>
      <w:r w:rsidRPr="00DD67A8">
        <w:rPr>
          <w:rFonts w:cs="Arial"/>
          <w:sz w:val="20"/>
        </w:rPr>
        <w:tab/>
        <w:t xml:space="preserve">occupy the property as his/her normal residence;  </w:t>
      </w:r>
    </w:p>
    <w:p w:rsidR="00FB22EB" w:rsidRPr="00DD67A8" w:rsidRDefault="00FB22EB" w:rsidP="00FB22EB">
      <w:pPr>
        <w:spacing w:line="360" w:lineRule="auto"/>
        <w:ind w:left="1843" w:hanging="567"/>
        <w:jc w:val="both"/>
        <w:rPr>
          <w:rFonts w:cs="Arial"/>
          <w:sz w:val="20"/>
        </w:rPr>
      </w:pPr>
      <w:proofErr w:type="gramStart"/>
      <w:r w:rsidRPr="00DD67A8">
        <w:rPr>
          <w:rFonts w:cs="Arial"/>
          <w:sz w:val="20"/>
        </w:rPr>
        <w:t>b</w:t>
      </w:r>
      <w:proofErr w:type="gramEnd"/>
      <w:r w:rsidRPr="00DD67A8">
        <w:rPr>
          <w:rFonts w:cs="Arial"/>
          <w:sz w:val="20"/>
        </w:rPr>
        <w:t>.</w:t>
      </w:r>
      <w:r w:rsidRPr="00DD67A8">
        <w:rPr>
          <w:rFonts w:cs="Arial"/>
          <w:sz w:val="20"/>
        </w:rPr>
        <w:tab/>
        <w:t>not be older than 18 years of age;</w:t>
      </w:r>
    </w:p>
    <w:p w:rsidR="00FB22EB" w:rsidRPr="00DD67A8" w:rsidRDefault="00FB22EB" w:rsidP="00FB22EB">
      <w:pPr>
        <w:spacing w:line="360" w:lineRule="auto"/>
        <w:ind w:left="1843" w:hanging="567"/>
        <w:jc w:val="both"/>
        <w:rPr>
          <w:rFonts w:cs="Arial"/>
          <w:sz w:val="20"/>
        </w:rPr>
      </w:pPr>
      <w:proofErr w:type="gramStart"/>
      <w:r w:rsidRPr="00DD67A8">
        <w:rPr>
          <w:rFonts w:cs="Arial"/>
          <w:sz w:val="20"/>
        </w:rPr>
        <w:t>c</w:t>
      </w:r>
      <w:proofErr w:type="gramEnd"/>
      <w:r w:rsidRPr="00DD67A8">
        <w:rPr>
          <w:rFonts w:cs="Arial"/>
          <w:sz w:val="20"/>
        </w:rPr>
        <w:t>.</w:t>
      </w:r>
      <w:r w:rsidRPr="00DD67A8">
        <w:rPr>
          <w:rFonts w:cs="Arial"/>
          <w:sz w:val="20"/>
        </w:rPr>
        <w:tab/>
        <w:t>still be a scholar or jobless; and</w:t>
      </w:r>
    </w:p>
    <w:p w:rsidR="00FB22EB" w:rsidRDefault="00FB22EB" w:rsidP="00FB22EB">
      <w:pPr>
        <w:spacing w:line="360" w:lineRule="auto"/>
        <w:ind w:left="1843" w:hanging="567"/>
        <w:jc w:val="both"/>
        <w:rPr>
          <w:rFonts w:cs="Arial"/>
          <w:sz w:val="20"/>
        </w:rPr>
      </w:pPr>
      <w:proofErr w:type="gramStart"/>
      <w:r w:rsidRPr="00DD67A8">
        <w:rPr>
          <w:rFonts w:cs="Arial"/>
          <w:sz w:val="20"/>
        </w:rPr>
        <w:t>d</w:t>
      </w:r>
      <w:proofErr w:type="gramEnd"/>
      <w:r w:rsidRPr="00DD67A8">
        <w:rPr>
          <w:rFonts w:cs="Arial"/>
          <w:sz w:val="20"/>
        </w:rPr>
        <w:t>.</w:t>
      </w:r>
      <w:r w:rsidRPr="00DD67A8">
        <w:rPr>
          <w:rFonts w:cs="Arial"/>
          <w:sz w:val="20"/>
        </w:rPr>
        <w:tab/>
        <w:t>be in receipt of a total monthly income from all sources not exceeding an amount to be determined annually by the Municipality</w:t>
      </w:r>
      <w:r w:rsidR="001A60D9">
        <w:rPr>
          <w:rFonts w:cs="Arial"/>
          <w:sz w:val="20"/>
        </w:rPr>
        <w:t xml:space="preserve">. For the </w:t>
      </w:r>
      <w:r w:rsidR="009E48EC">
        <w:rPr>
          <w:rFonts w:cs="Arial"/>
          <w:sz w:val="20"/>
        </w:rPr>
        <w:t>2016/2017</w:t>
      </w:r>
      <w:r w:rsidRPr="00A501FE">
        <w:rPr>
          <w:rFonts w:cs="Arial"/>
          <w:sz w:val="20"/>
        </w:rPr>
        <w:t xml:space="preserve"> financial</w:t>
      </w:r>
      <w:r>
        <w:rPr>
          <w:rFonts w:cs="Arial"/>
          <w:sz w:val="20"/>
        </w:rPr>
        <w:t xml:space="preserve"> year this amount is determined as R</w:t>
      </w:r>
      <w:r w:rsidR="00FF3C7A">
        <w:rPr>
          <w:rFonts w:cs="Arial"/>
          <w:sz w:val="20"/>
        </w:rPr>
        <w:t>3 000</w:t>
      </w:r>
      <w:r>
        <w:rPr>
          <w:rFonts w:cs="Arial"/>
          <w:sz w:val="20"/>
        </w:rPr>
        <w:t xml:space="preserve"> per month.</w:t>
      </w:r>
    </w:p>
    <w:p w:rsidR="0087460C" w:rsidRPr="00DD67A8" w:rsidRDefault="0087460C" w:rsidP="00FB22EB">
      <w:pPr>
        <w:spacing w:line="360" w:lineRule="auto"/>
        <w:ind w:left="1843" w:hanging="567"/>
        <w:jc w:val="both"/>
        <w:rPr>
          <w:rFonts w:cs="Arial"/>
          <w:sz w:val="20"/>
        </w:rPr>
      </w:pPr>
    </w:p>
    <w:p w:rsidR="00167727" w:rsidRDefault="00FB22EB" w:rsidP="00FB22EB">
      <w:pPr>
        <w:spacing w:line="360" w:lineRule="auto"/>
        <w:ind w:left="1276" w:hanging="567"/>
        <w:jc w:val="both"/>
        <w:rPr>
          <w:rFonts w:cs="Arial"/>
          <w:sz w:val="20"/>
        </w:rPr>
      </w:pPr>
      <w:r w:rsidRPr="00DD67A8">
        <w:rPr>
          <w:rFonts w:cs="Arial"/>
          <w:sz w:val="20"/>
        </w:rPr>
        <w:t>ii.</w:t>
      </w:r>
      <w:r w:rsidRPr="00DD67A8">
        <w:rPr>
          <w:rFonts w:cs="Arial"/>
          <w:sz w:val="20"/>
        </w:rPr>
        <w:tab/>
        <w:t xml:space="preserve">The family head must apply on a prescribed application form for </w:t>
      </w:r>
      <w:r>
        <w:rPr>
          <w:rFonts w:cs="Arial"/>
          <w:sz w:val="20"/>
        </w:rPr>
        <w:t xml:space="preserve">registration as a child headed household </w:t>
      </w:r>
      <w:r w:rsidRPr="00DD67A8">
        <w:rPr>
          <w:rFonts w:cs="Arial"/>
          <w:sz w:val="20"/>
        </w:rPr>
        <w:t>and must be assisted by the municipality with completion of the application form.</w:t>
      </w:r>
    </w:p>
    <w:p w:rsidR="00FB22EB" w:rsidRDefault="00A1678D" w:rsidP="00FB22EB">
      <w:pPr>
        <w:spacing w:line="360" w:lineRule="auto"/>
        <w:ind w:left="1276" w:hanging="567"/>
        <w:jc w:val="both"/>
        <w:rPr>
          <w:rFonts w:cs="Arial"/>
          <w:color w:val="231F20"/>
          <w:sz w:val="20"/>
        </w:rPr>
      </w:pPr>
      <w:r>
        <w:rPr>
          <w:rFonts w:cs="Arial"/>
          <w:color w:val="231F20"/>
          <w:sz w:val="20"/>
        </w:rPr>
        <w:t xml:space="preserve">          On</w:t>
      </w:r>
      <w:r w:rsidR="00FB22EB">
        <w:rPr>
          <w:rFonts w:cs="Arial"/>
          <w:color w:val="231F20"/>
          <w:sz w:val="20"/>
        </w:rPr>
        <w:t xml:space="preserve"> qualifying, this rebate will automatically apply</w:t>
      </w:r>
      <w:r>
        <w:rPr>
          <w:rFonts w:cs="Arial"/>
          <w:color w:val="231F20"/>
          <w:sz w:val="20"/>
        </w:rPr>
        <w:t xml:space="preserve"> and no further application is therefore</w:t>
      </w:r>
      <w:r w:rsidR="00FB22EB">
        <w:rPr>
          <w:rFonts w:cs="Arial"/>
          <w:color w:val="231F20"/>
          <w:sz w:val="20"/>
        </w:rPr>
        <w:t xml:space="preserve"> required.</w:t>
      </w:r>
    </w:p>
    <w:p w:rsidR="00FB22EB" w:rsidRDefault="00FB22EB" w:rsidP="00FB22EB">
      <w:pPr>
        <w:spacing w:before="240" w:line="360" w:lineRule="auto"/>
        <w:ind w:left="705" w:hanging="705"/>
        <w:jc w:val="both"/>
        <w:rPr>
          <w:rFonts w:cs="Arial"/>
          <w:sz w:val="20"/>
        </w:rPr>
      </w:pPr>
      <w:r w:rsidRPr="00DD67A8">
        <w:rPr>
          <w:rFonts w:cs="Arial"/>
          <w:sz w:val="20"/>
        </w:rPr>
        <w:t>(</w:t>
      </w:r>
      <w:r>
        <w:rPr>
          <w:rFonts w:cs="Arial"/>
          <w:sz w:val="20"/>
        </w:rPr>
        <w:t>c</w:t>
      </w:r>
      <w:r w:rsidRPr="00DD67A8">
        <w:rPr>
          <w:rFonts w:cs="Arial"/>
          <w:sz w:val="20"/>
        </w:rPr>
        <w:t>)</w:t>
      </w:r>
      <w:r w:rsidRPr="00DD67A8">
        <w:rPr>
          <w:rFonts w:cs="Arial"/>
          <w:sz w:val="20"/>
        </w:rPr>
        <w:tab/>
      </w:r>
      <w:r w:rsidRPr="0007792C">
        <w:rPr>
          <w:rFonts w:cs="Arial"/>
          <w:sz w:val="20"/>
        </w:rPr>
        <w:t>Retired and Disabled Persons Rate Rebate</w:t>
      </w:r>
    </w:p>
    <w:p w:rsidR="0087460C" w:rsidRDefault="0087460C" w:rsidP="00FB22EB">
      <w:pPr>
        <w:spacing w:before="240" w:line="360" w:lineRule="auto"/>
        <w:ind w:left="705" w:hanging="705"/>
        <w:jc w:val="both"/>
        <w:rPr>
          <w:rFonts w:cs="Arial"/>
          <w:sz w:val="20"/>
        </w:rPr>
      </w:pPr>
    </w:p>
    <w:p w:rsidR="00FB22EB" w:rsidRPr="00DD67A8" w:rsidRDefault="00FB22EB" w:rsidP="00FB22EB">
      <w:pPr>
        <w:spacing w:line="360" w:lineRule="auto"/>
        <w:ind w:left="1276" w:hanging="567"/>
        <w:jc w:val="both"/>
        <w:rPr>
          <w:rFonts w:cs="Arial"/>
          <w:sz w:val="20"/>
        </w:rPr>
      </w:pPr>
      <w:r w:rsidRPr="00DD67A8">
        <w:rPr>
          <w:rFonts w:cs="Arial"/>
          <w:sz w:val="20"/>
        </w:rPr>
        <w:t>i.</w:t>
      </w:r>
      <w:r w:rsidRPr="00DD67A8">
        <w:rPr>
          <w:rFonts w:cs="Arial"/>
          <w:sz w:val="20"/>
        </w:rPr>
        <w:tab/>
        <w:t>Retired and Disabled Persons</w:t>
      </w:r>
      <w:r w:rsidR="00B50369">
        <w:rPr>
          <w:rFonts w:cs="Arial"/>
          <w:sz w:val="20"/>
        </w:rPr>
        <w:t>,</w:t>
      </w:r>
      <w:r w:rsidR="00167727">
        <w:rPr>
          <w:rFonts w:cs="Arial"/>
          <w:sz w:val="20"/>
        </w:rPr>
        <w:t xml:space="preserve"> </w:t>
      </w:r>
      <w:r w:rsidR="00B50369">
        <w:rPr>
          <w:rFonts w:cs="Arial"/>
          <w:sz w:val="20"/>
        </w:rPr>
        <w:t>not registered as indigents,</w:t>
      </w:r>
      <w:r w:rsidRPr="00DD67A8">
        <w:rPr>
          <w:rFonts w:cs="Arial"/>
          <w:sz w:val="20"/>
        </w:rPr>
        <w:t xml:space="preserve"> qualify for special rebates according to monthly household income. To qualify for the rebate a property owner must:-</w:t>
      </w: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a</w:t>
      </w:r>
      <w:proofErr w:type="gramEnd"/>
      <w:r w:rsidRPr="00DD67A8">
        <w:rPr>
          <w:rFonts w:cs="Arial"/>
          <w:sz w:val="20"/>
        </w:rPr>
        <w:t>.</w:t>
      </w:r>
      <w:r w:rsidRPr="00DD67A8">
        <w:rPr>
          <w:rFonts w:cs="Arial"/>
          <w:sz w:val="20"/>
        </w:rPr>
        <w:tab/>
        <w:t xml:space="preserve">occupy the property as his/her normal residence;  </w:t>
      </w: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b</w:t>
      </w:r>
      <w:proofErr w:type="gramEnd"/>
      <w:r w:rsidRPr="00DD67A8">
        <w:rPr>
          <w:rFonts w:cs="Arial"/>
          <w:sz w:val="20"/>
        </w:rPr>
        <w:t>.</w:t>
      </w:r>
      <w:r w:rsidRPr="00DD67A8">
        <w:rPr>
          <w:rFonts w:cs="Arial"/>
          <w:sz w:val="20"/>
        </w:rPr>
        <w:tab/>
        <w:t xml:space="preserve">be at </w:t>
      </w:r>
      <w:r w:rsidRPr="00C008AE">
        <w:rPr>
          <w:rFonts w:cs="Arial"/>
          <w:sz w:val="20"/>
          <w:szCs w:val="20"/>
        </w:rPr>
        <w:t>least</w:t>
      </w:r>
      <w:r w:rsidRPr="00DD67A8">
        <w:rPr>
          <w:rFonts w:cs="Arial"/>
          <w:sz w:val="20"/>
        </w:rPr>
        <w:t xml:space="preserve"> 60 years of age or in receipt of a disability pension from the Department of Welfare and Population Development;  </w:t>
      </w: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c</w:t>
      </w:r>
      <w:proofErr w:type="gramEnd"/>
      <w:r w:rsidRPr="00DD67A8">
        <w:rPr>
          <w:rFonts w:cs="Arial"/>
          <w:sz w:val="20"/>
        </w:rPr>
        <w:t>.</w:t>
      </w:r>
      <w:r w:rsidRPr="00DD67A8">
        <w:rPr>
          <w:rFonts w:cs="Arial"/>
          <w:sz w:val="20"/>
        </w:rPr>
        <w:tab/>
        <w:t xml:space="preserve">be in </w:t>
      </w:r>
      <w:r w:rsidRPr="00C008AE">
        <w:rPr>
          <w:rFonts w:cs="Arial"/>
          <w:sz w:val="20"/>
          <w:szCs w:val="20"/>
        </w:rPr>
        <w:t>receipt</w:t>
      </w:r>
      <w:r w:rsidRPr="00DD67A8">
        <w:rPr>
          <w:rFonts w:cs="Arial"/>
          <w:sz w:val="20"/>
        </w:rPr>
        <w:t xml:space="preserve"> of a total monthly income from all sources </w:t>
      </w:r>
      <w:r>
        <w:rPr>
          <w:rFonts w:cs="Arial"/>
          <w:sz w:val="20"/>
        </w:rPr>
        <w:t xml:space="preserve">as annually determined by the municipality </w:t>
      </w:r>
      <w:r w:rsidRPr="00DD67A8">
        <w:rPr>
          <w:rFonts w:cs="Arial"/>
          <w:sz w:val="20"/>
        </w:rPr>
        <w:t>(including income of spouses of owner</w:t>
      </w:r>
      <w:r>
        <w:rPr>
          <w:rFonts w:cs="Arial"/>
          <w:sz w:val="20"/>
        </w:rPr>
        <w:t>)</w:t>
      </w:r>
      <w:r w:rsidRPr="00DD67A8">
        <w:rPr>
          <w:sz w:val="20"/>
        </w:rPr>
        <w:t>;</w:t>
      </w:r>
    </w:p>
    <w:p w:rsidR="00784CE5" w:rsidRDefault="00FB22EB" w:rsidP="00FB22EB">
      <w:pPr>
        <w:pStyle w:val="Default"/>
        <w:spacing w:line="360" w:lineRule="auto"/>
        <w:ind w:left="1843" w:hanging="567"/>
        <w:jc w:val="both"/>
        <w:rPr>
          <w:rFonts w:cs="Arial"/>
          <w:sz w:val="20"/>
        </w:rPr>
      </w:pPr>
      <w:proofErr w:type="gramStart"/>
      <w:r w:rsidRPr="00DD67A8">
        <w:rPr>
          <w:rFonts w:cs="Arial"/>
          <w:sz w:val="20"/>
        </w:rPr>
        <w:t>d</w:t>
      </w:r>
      <w:proofErr w:type="gramEnd"/>
      <w:r w:rsidRPr="00DD67A8">
        <w:rPr>
          <w:rFonts w:cs="Arial"/>
          <w:sz w:val="20"/>
        </w:rPr>
        <w:t>.</w:t>
      </w:r>
      <w:r w:rsidRPr="00DD67A8">
        <w:rPr>
          <w:rFonts w:cs="Arial"/>
          <w:sz w:val="20"/>
        </w:rPr>
        <w:tab/>
        <w:t xml:space="preserve">not be </w:t>
      </w:r>
      <w:r w:rsidRPr="00C008AE">
        <w:rPr>
          <w:rFonts w:cs="Arial"/>
          <w:sz w:val="20"/>
          <w:szCs w:val="20"/>
        </w:rPr>
        <w:t>the</w:t>
      </w:r>
      <w:r w:rsidRPr="00DD67A8">
        <w:rPr>
          <w:rFonts w:cs="Arial"/>
          <w:sz w:val="20"/>
        </w:rPr>
        <w:t xml:space="preserve"> owner of more than one property; and </w:t>
      </w:r>
    </w:p>
    <w:p w:rsidR="00FB22EB" w:rsidRDefault="00FB22EB" w:rsidP="00FB22EB">
      <w:pPr>
        <w:pStyle w:val="Default"/>
        <w:spacing w:line="360" w:lineRule="auto"/>
        <w:ind w:left="1843" w:hanging="567"/>
        <w:jc w:val="both"/>
        <w:rPr>
          <w:rFonts w:cs="Arial"/>
          <w:sz w:val="20"/>
        </w:rPr>
      </w:pPr>
      <w:r>
        <w:rPr>
          <w:rFonts w:cs="Arial"/>
          <w:sz w:val="20"/>
          <w:szCs w:val="20"/>
        </w:rPr>
        <w:t>e.</w:t>
      </w:r>
      <w:r>
        <w:rPr>
          <w:rFonts w:cs="Arial"/>
          <w:sz w:val="20"/>
          <w:szCs w:val="20"/>
        </w:rPr>
        <w:tab/>
      </w:r>
      <w:r w:rsidRPr="00C008AE">
        <w:rPr>
          <w:rFonts w:cs="Arial"/>
          <w:sz w:val="20"/>
          <w:szCs w:val="20"/>
        </w:rPr>
        <w:t>provided</w:t>
      </w:r>
      <w:r w:rsidRPr="00DD67A8">
        <w:rPr>
          <w:rFonts w:cs="Arial"/>
          <w:sz w:val="20"/>
        </w:rPr>
        <w:t xml:space="preserve"> that where the owner is unable to occupy the property due to no fault of his/her own, the spouse or minor children may satisfy the occupancy requirement.</w:t>
      </w:r>
    </w:p>
    <w:p w:rsidR="0087460C" w:rsidRDefault="0087460C" w:rsidP="00FB22EB">
      <w:pPr>
        <w:pStyle w:val="Default"/>
        <w:spacing w:line="360" w:lineRule="auto"/>
        <w:ind w:left="1843" w:hanging="567"/>
        <w:jc w:val="both"/>
        <w:rPr>
          <w:rFonts w:cs="Arial"/>
          <w:sz w:val="20"/>
        </w:rPr>
      </w:pPr>
    </w:p>
    <w:p w:rsidR="00FB22EB" w:rsidRDefault="00FB22EB" w:rsidP="00FB22EB">
      <w:pPr>
        <w:spacing w:line="360" w:lineRule="auto"/>
        <w:ind w:left="1276" w:hanging="567"/>
        <w:jc w:val="both"/>
        <w:rPr>
          <w:rFonts w:cs="Arial"/>
          <w:sz w:val="20"/>
        </w:rPr>
      </w:pPr>
      <w:r w:rsidRPr="00DD67A8">
        <w:rPr>
          <w:rFonts w:cs="Arial"/>
          <w:sz w:val="20"/>
        </w:rPr>
        <w:lastRenderedPageBreak/>
        <w:t>ii.</w:t>
      </w:r>
      <w:r w:rsidRPr="00DD67A8">
        <w:rPr>
          <w:rFonts w:cs="Arial"/>
          <w:sz w:val="20"/>
        </w:rPr>
        <w:tab/>
        <w:t>Property owners must apply on a prescribed application form for a rebate as determined by the municipality.</w:t>
      </w:r>
      <w:r w:rsidR="00167727">
        <w:rPr>
          <w:rFonts w:cs="Arial"/>
          <w:sz w:val="20"/>
        </w:rPr>
        <w:t xml:space="preserve"> </w:t>
      </w:r>
      <w:r w:rsidRPr="00DD67A8">
        <w:rPr>
          <w:rFonts w:cs="Arial"/>
          <w:sz w:val="20"/>
        </w:rPr>
        <w:t>Applications must be accompanied by-</w:t>
      </w:r>
    </w:p>
    <w:p w:rsidR="0087460C" w:rsidRPr="00DD67A8" w:rsidRDefault="0087460C" w:rsidP="00FB22EB">
      <w:pPr>
        <w:spacing w:line="360" w:lineRule="auto"/>
        <w:ind w:left="1276" w:hanging="567"/>
        <w:jc w:val="both"/>
        <w:rPr>
          <w:rFonts w:cs="Arial"/>
          <w:sz w:val="20"/>
        </w:rPr>
      </w:pP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a</w:t>
      </w:r>
      <w:proofErr w:type="gramEnd"/>
      <w:r w:rsidRPr="00DD67A8">
        <w:rPr>
          <w:rFonts w:cs="Arial"/>
          <w:sz w:val="20"/>
        </w:rPr>
        <w:t>.</w:t>
      </w:r>
      <w:r w:rsidRPr="00DD67A8">
        <w:rPr>
          <w:rFonts w:cs="Arial"/>
          <w:sz w:val="20"/>
        </w:rPr>
        <w:tab/>
        <w:t xml:space="preserve">a </w:t>
      </w:r>
      <w:r w:rsidRPr="00C008AE">
        <w:rPr>
          <w:rFonts w:cs="Arial"/>
          <w:sz w:val="20"/>
          <w:szCs w:val="20"/>
        </w:rPr>
        <w:t>certified</w:t>
      </w:r>
      <w:r w:rsidRPr="00DD67A8">
        <w:rPr>
          <w:rFonts w:cs="Arial"/>
          <w:sz w:val="20"/>
        </w:rPr>
        <w:t xml:space="preserve"> copy of the identity document or any other proof of the owners age which is acceptable to the municipality;</w:t>
      </w: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b</w:t>
      </w:r>
      <w:proofErr w:type="gramEnd"/>
      <w:r w:rsidRPr="00DD67A8">
        <w:rPr>
          <w:rFonts w:cs="Arial"/>
          <w:sz w:val="20"/>
        </w:rPr>
        <w:t>.</w:t>
      </w:r>
      <w:r w:rsidRPr="00DD67A8">
        <w:rPr>
          <w:rFonts w:cs="Arial"/>
          <w:sz w:val="20"/>
        </w:rPr>
        <w:tab/>
      </w:r>
      <w:r w:rsidRPr="00C008AE">
        <w:rPr>
          <w:rFonts w:cs="Arial"/>
          <w:sz w:val="20"/>
          <w:szCs w:val="20"/>
        </w:rPr>
        <w:t>sufficient</w:t>
      </w:r>
      <w:r w:rsidRPr="00DD67A8">
        <w:rPr>
          <w:rFonts w:cs="Arial"/>
          <w:sz w:val="20"/>
        </w:rPr>
        <w:t xml:space="preserve"> proof of income of the owner and his/her spouse;</w:t>
      </w:r>
    </w:p>
    <w:p w:rsidR="00FB22EB" w:rsidRPr="00DD67A8" w:rsidRDefault="00FB22EB" w:rsidP="00FB22EB">
      <w:pPr>
        <w:pStyle w:val="Default"/>
        <w:spacing w:line="360" w:lineRule="auto"/>
        <w:ind w:left="1843" w:hanging="567"/>
        <w:jc w:val="both"/>
        <w:rPr>
          <w:rFonts w:cs="Arial"/>
          <w:sz w:val="20"/>
        </w:rPr>
      </w:pPr>
      <w:proofErr w:type="gramStart"/>
      <w:r w:rsidRPr="00DD67A8">
        <w:rPr>
          <w:rFonts w:cs="Arial"/>
          <w:sz w:val="20"/>
        </w:rPr>
        <w:t>c</w:t>
      </w:r>
      <w:proofErr w:type="gramEnd"/>
      <w:r w:rsidRPr="00DD67A8">
        <w:rPr>
          <w:rFonts w:cs="Arial"/>
          <w:sz w:val="20"/>
        </w:rPr>
        <w:t>.</w:t>
      </w:r>
      <w:r w:rsidRPr="00DD67A8">
        <w:rPr>
          <w:rFonts w:cs="Arial"/>
          <w:sz w:val="20"/>
        </w:rPr>
        <w:tab/>
        <w:t xml:space="preserve">an </w:t>
      </w:r>
      <w:r w:rsidRPr="00C008AE">
        <w:rPr>
          <w:rFonts w:cs="Arial"/>
          <w:sz w:val="20"/>
          <w:szCs w:val="20"/>
        </w:rPr>
        <w:t>affidavit</w:t>
      </w:r>
      <w:r w:rsidRPr="00DD67A8">
        <w:rPr>
          <w:rFonts w:cs="Arial"/>
          <w:sz w:val="20"/>
        </w:rPr>
        <w:t xml:space="preserve"> from the owner;</w:t>
      </w:r>
    </w:p>
    <w:p w:rsidR="00FB22EB" w:rsidRPr="00DD67A8" w:rsidRDefault="00FB22EB" w:rsidP="00FB22EB">
      <w:pPr>
        <w:pStyle w:val="Default"/>
        <w:spacing w:line="360" w:lineRule="auto"/>
        <w:ind w:left="1843" w:hanging="567"/>
        <w:jc w:val="both"/>
        <w:rPr>
          <w:rFonts w:cs="Arial"/>
          <w:sz w:val="20"/>
        </w:rPr>
      </w:pPr>
      <w:proofErr w:type="gramStart"/>
      <w:r>
        <w:rPr>
          <w:rFonts w:cs="Arial"/>
          <w:sz w:val="20"/>
        </w:rPr>
        <w:t>d</w:t>
      </w:r>
      <w:proofErr w:type="gramEnd"/>
      <w:r>
        <w:rPr>
          <w:rFonts w:cs="Arial"/>
          <w:sz w:val="20"/>
        </w:rPr>
        <w:t>.</w:t>
      </w:r>
      <w:r>
        <w:rPr>
          <w:rFonts w:cs="Arial"/>
          <w:sz w:val="20"/>
        </w:rPr>
        <w:tab/>
      </w:r>
      <w:r w:rsidRPr="00DD67A8">
        <w:rPr>
          <w:rFonts w:cs="Arial"/>
          <w:sz w:val="20"/>
        </w:rPr>
        <w:t xml:space="preserve">if the </w:t>
      </w:r>
      <w:r w:rsidRPr="00C008AE">
        <w:rPr>
          <w:rFonts w:cs="Arial"/>
          <w:sz w:val="20"/>
          <w:szCs w:val="20"/>
        </w:rPr>
        <w:t>owner</w:t>
      </w:r>
      <w:r w:rsidRPr="00DD67A8">
        <w:rPr>
          <w:rFonts w:cs="Arial"/>
          <w:sz w:val="20"/>
        </w:rPr>
        <w:t xml:space="preserve"> is a disabled person proof of a disability pension payable by the state must be supplied; and</w:t>
      </w:r>
    </w:p>
    <w:p w:rsidR="00FB22EB" w:rsidRDefault="00FB22EB" w:rsidP="00FB22EB">
      <w:pPr>
        <w:pStyle w:val="Default"/>
        <w:spacing w:line="360" w:lineRule="auto"/>
        <w:ind w:left="1843" w:hanging="567"/>
        <w:jc w:val="both"/>
        <w:rPr>
          <w:rFonts w:cs="Arial"/>
          <w:sz w:val="20"/>
        </w:rPr>
      </w:pPr>
      <w:proofErr w:type="gramStart"/>
      <w:r>
        <w:rPr>
          <w:rFonts w:cs="Arial"/>
          <w:sz w:val="20"/>
        </w:rPr>
        <w:t>e</w:t>
      </w:r>
      <w:proofErr w:type="gramEnd"/>
      <w:r>
        <w:rPr>
          <w:rFonts w:cs="Arial"/>
          <w:sz w:val="20"/>
        </w:rPr>
        <w:t>.</w:t>
      </w:r>
      <w:r>
        <w:rPr>
          <w:rFonts w:cs="Arial"/>
          <w:sz w:val="20"/>
        </w:rPr>
        <w:tab/>
      </w:r>
      <w:r w:rsidRPr="00DD67A8">
        <w:rPr>
          <w:rFonts w:cs="Arial"/>
          <w:sz w:val="20"/>
        </w:rPr>
        <w:t xml:space="preserve">if the </w:t>
      </w:r>
      <w:r w:rsidRPr="00C008AE">
        <w:rPr>
          <w:rFonts w:cs="Arial"/>
          <w:sz w:val="20"/>
          <w:szCs w:val="20"/>
        </w:rPr>
        <w:t>owner</w:t>
      </w:r>
      <w:r w:rsidRPr="00DD67A8">
        <w:rPr>
          <w:rFonts w:cs="Arial"/>
          <w:sz w:val="20"/>
        </w:rPr>
        <w:t xml:space="preserve"> has retired at an earlier stage for medical reasons proof thereof must be submitted.</w:t>
      </w:r>
    </w:p>
    <w:p w:rsidR="0087460C" w:rsidRDefault="0087460C" w:rsidP="00FB22EB">
      <w:pPr>
        <w:pStyle w:val="Default"/>
        <w:spacing w:line="360" w:lineRule="auto"/>
        <w:ind w:left="1843" w:hanging="567"/>
        <w:jc w:val="both"/>
        <w:rPr>
          <w:rFonts w:cs="Arial"/>
          <w:sz w:val="20"/>
        </w:rPr>
      </w:pPr>
    </w:p>
    <w:p w:rsidR="007B7B25" w:rsidRPr="00A501FE" w:rsidRDefault="00416B59" w:rsidP="00FB22EB">
      <w:pPr>
        <w:spacing w:line="360" w:lineRule="auto"/>
        <w:ind w:left="1276" w:hanging="567"/>
        <w:jc w:val="both"/>
        <w:rPr>
          <w:rFonts w:cs="Arial"/>
          <w:sz w:val="20"/>
        </w:rPr>
      </w:pPr>
      <w:r w:rsidRPr="00DD67A8">
        <w:rPr>
          <w:rFonts w:cs="Arial"/>
          <w:sz w:val="20"/>
        </w:rPr>
        <w:t>i</w:t>
      </w:r>
      <w:r w:rsidR="00C008AE">
        <w:rPr>
          <w:rFonts w:cs="Arial"/>
          <w:sz w:val="20"/>
        </w:rPr>
        <w:t>ii.</w:t>
      </w:r>
      <w:r w:rsidRPr="00DD67A8">
        <w:rPr>
          <w:rFonts w:cs="Arial"/>
          <w:sz w:val="20"/>
        </w:rPr>
        <w:tab/>
      </w:r>
      <w:r w:rsidR="00C008AE" w:rsidRPr="00DD67A8">
        <w:rPr>
          <w:sz w:val="20"/>
        </w:rPr>
        <w:t xml:space="preserve">All </w:t>
      </w:r>
      <w:r w:rsidR="00C008AE" w:rsidRPr="003429B1">
        <w:rPr>
          <w:rFonts w:cs="Arial"/>
          <w:sz w:val="20"/>
        </w:rPr>
        <w:t>applications</w:t>
      </w:r>
      <w:r w:rsidR="00C008AE" w:rsidRPr="00DD67A8">
        <w:rPr>
          <w:sz w:val="20"/>
        </w:rPr>
        <w:t xml:space="preserve"> must be addressed</w:t>
      </w:r>
      <w:r w:rsidR="00C008AE">
        <w:rPr>
          <w:sz w:val="20"/>
        </w:rPr>
        <w:t xml:space="preserve"> in writing to the municipality by </w:t>
      </w:r>
      <w:r w:rsidR="00222270">
        <w:rPr>
          <w:sz w:val="20"/>
        </w:rPr>
        <w:t xml:space="preserve">30 April </w:t>
      </w:r>
      <w:r w:rsidR="00C008AE">
        <w:rPr>
          <w:sz w:val="20"/>
        </w:rPr>
        <w:t xml:space="preserve">for the financial year in respect of which the rate is </w:t>
      </w:r>
      <w:r w:rsidR="00C008AE" w:rsidRPr="00A501FE">
        <w:rPr>
          <w:sz w:val="20"/>
        </w:rPr>
        <w:t xml:space="preserve">levied. If the rebate applied for is granted the rebate will apply for the full financial year. </w:t>
      </w:r>
      <w:r w:rsidR="00D275EB" w:rsidRPr="00A501FE">
        <w:rPr>
          <w:rFonts w:cs="Arial"/>
          <w:sz w:val="20"/>
        </w:rPr>
        <w:t xml:space="preserve">For the </w:t>
      </w:r>
      <w:r w:rsidR="009E48EC">
        <w:rPr>
          <w:rFonts w:cs="Arial"/>
          <w:sz w:val="20"/>
        </w:rPr>
        <w:t>2016/2017</w:t>
      </w:r>
      <w:r w:rsidR="00C008AE" w:rsidRPr="00A501FE">
        <w:rPr>
          <w:rFonts w:cs="Arial"/>
          <w:sz w:val="20"/>
        </w:rPr>
        <w:t xml:space="preserve"> financial year the </w:t>
      </w:r>
      <w:r w:rsidR="007B7B25" w:rsidRPr="00A501FE">
        <w:rPr>
          <w:rFonts w:cs="Arial"/>
          <w:sz w:val="20"/>
        </w:rPr>
        <w:t xml:space="preserve">total monthly income and corresponding </w:t>
      </w:r>
      <w:r w:rsidR="00C008AE" w:rsidRPr="00A501FE">
        <w:rPr>
          <w:rFonts w:cs="Arial"/>
          <w:sz w:val="20"/>
        </w:rPr>
        <w:t xml:space="preserve">rebate is determined as </w:t>
      </w:r>
      <w:r w:rsidR="007B7B25" w:rsidRPr="00A501FE">
        <w:rPr>
          <w:rFonts w:cs="Arial"/>
          <w:sz w:val="20"/>
        </w:rPr>
        <w:t>follows:-</w:t>
      </w:r>
    </w:p>
    <w:p w:rsidR="00D275EB" w:rsidRPr="00A501FE" w:rsidRDefault="00FF3C7A" w:rsidP="00D275EB">
      <w:pPr>
        <w:pStyle w:val="Default"/>
        <w:spacing w:line="360" w:lineRule="auto"/>
        <w:ind w:left="1843" w:hanging="567"/>
        <w:jc w:val="both"/>
        <w:rPr>
          <w:rFonts w:cs="Arial"/>
          <w:color w:val="auto"/>
          <w:sz w:val="20"/>
        </w:rPr>
      </w:pPr>
      <w:r>
        <w:rPr>
          <w:rFonts w:cs="Arial"/>
          <w:color w:val="auto"/>
          <w:sz w:val="20"/>
        </w:rPr>
        <w:t>a.</w:t>
      </w:r>
      <w:r>
        <w:rPr>
          <w:rFonts w:cs="Arial"/>
          <w:color w:val="auto"/>
          <w:sz w:val="20"/>
        </w:rPr>
        <w:tab/>
        <w:t>R0 to R2 50</w:t>
      </w:r>
      <w:r w:rsidR="00D275EB" w:rsidRPr="00A501FE">
        <w:rPr>
          <w:rFonts w:cs="Arial"/>
          <w:color w:val="auto"/>
          <w:sz w:val="20"/>
        </w:rPr>
        <w:t xml:space="preserve">0 per month- </w:t>
      </w:r>
      <w:r w:rsidR="00222270">
        <w:rPr>
          <w:rFonts w:cs="Arial"/>
          <w:color w:val="auto"/>
          <w:sz w:val="20"/>
        </w:rPr>
        <w:t>100</w:t>
      </w:r>
      <w:r w:rsidR="00D275EB" w:rsidRPr="00A501FE">
        <w:rPr>
          <w:rFonts w:cs="Arial"/>
          <w:color w:val="auto"/>
          <w:sz w:val="20"/>
        </w:rPr>
        <w:t>%.</w:t>
      </w:r>
    </w:p>
    <w:p w:rsidR="00D275EB" w:rsidRPr="00A501FE" w:rsidRDefault="00FF3C7A" w:rsidP="00D275EB">
      <w:pPr>
        <w:pStyle w:val="Default"/>
        <w:spacing w:line="360" w:lineRule="auto"/>
        <w:ind w:left="1843" w:hanging="567"/>
        <w:jc w:val="both"/>
        <w:rPr>
          <w:rFonts w:cs="Arial"/>
          <w:color w:val="auto"/>
          <w:sz w:val="20"/>
        </w:rPr>
      </w:pPr>
      <w:r>
        <w:rPr>
          <w:rFonts w:cs="Arial"/>
          <w:color w:val="auto"/>
          <w:sz w:val="20"/>
        </w:rPr>
        <w:t>b.</w:t>
      </w:r>
      <w:r>
        <w:rPr>
          <w:rFonts w:cs="Arial"/>
          <w:color w:val="auto"/>
          <w:sz w:val="20"/>
        </w:rPr>
        <w:tab/>
        <w:t>R2 501to R5</w:t>
      </w:r>
      <w:r w:rsidR="00D275EB" w:rsidRPr="00A501FE">
        <w:rPr>
          <w:rFonts w:cs="Arial"/>
          <w:color w:val="auto"/>
          <w:sz w:val="20"/>
        </w:rPr>
        <w:t xml:space="preserve"> 000 per month</w:t>
      </w:r>
      <w:r w:rsidR="00D275EB" w:rsidRPr="00A501FE">
        <w:rPr>
          <w:rFonts w:cs="Arial"/>
          <w:color w:val="auto"/>
          <w:sz w:val="20"/>
        </w:rPr>
        <w:tab/>
        <w:t xml:space="preserve">- </w:t>
      </w:r>
      <w:r>
        <w:rPr>
          <w:rFonts w:cs="Arial"/>
          <w:color w:val="auto"/>
          <w:sz w:val="20"/>
        </w:rPr>
        <w:t>5</w:t>
      </w:r>
      <w:r w:rsidR="00222270">
        <w:rPr>
          <w:rFonts w:cs="Arial"/>
          <w:color w:val="auto"/>
          <w:sz w:val="20"/>
        </w:rPr>
        <w:t>0</w:t>
      </w:r>
      <w:r w:rsidR="00D275EB" w:rsidRPr="00A501FE">
        <w:rPr>
          <w:rFonts w:cs="Arial"/>
          <w:color w:val="auto"/>
          <w:sz w:val="20"/>
        </w:rPr>
        <w:t>%.</w:t>
      </w:r>
    </w:p>
    <w:p w:rsidR="00D275EB" w:rsidRDefault="00FF3C7A" w:rsidP="00FF3C7A">
      <w:pPr>
        <w:pStyle w:val="Default"/>
        <w:spacing w:line="360" w:lineRule="auto"/>
        <w:ind w:left="1843" w:hanging="567"/>
        <w:jc w:val="both"/>
        <w:rPr>
          <w:rFonts w:cs="Arial"/>
          <w:color w:val="auto"/>
          <w:sz w:val="20"/>
        </w:rPr>
      </w:pPr>
      <w:proofErr w:type="gramStart"/>
      <w:r>
        <w:rPr>
          <w:rFonts w:cs="Arial"/>
          <w:color w:val="auto"/>
          <w:sz w:val="20"/>
        </w:rPr>
        <w:t>c.</w:t>
      </w:r>
      <w:r>
        <w:rPr>
          <w:rFonts w:cs="Arial"/>
          <w:color w:val="auto"/>
          <w:sz w:val="20"/>
        </w:rPr>
        <w:tab/>
        <w:t>R5</w:t>
      </w:r>
      <w:proofErr w:type="gramEnd"/>
      <w:r>
        <w:rPr>
          <w:rFonts w:cs="Arial"/>
          <w:color w:val="auto"/>
          <w:sz w:val="20"/>
        </w:rPr>
        <w:t xml:space="preserve"> 001 to R8 000 per month </w:t>
      </w:r>
      <w:r w:rsidR="00D275EB" w:rsidRPr="00A501FE">
        <w:rPr>
          <w:rFonts w:cs="Arial"/>
          <w:color w:val="auto"/>
          <w:sz w:val="20"/>
        </w:rPr>
        <w:t xml:space="preserve">- </w:t>
      </w:r>
      <w:r>
        <w:rPr>
          <w:rFonts w:cs="Arial"/>
          <w:color w:val="auto"/>
          <w:sz w:val="20"/>
        </w:rPr>
        <w:t>2</w:t>
      </w:r>
      <w:r w:rsidR="00222270">
        <w:rPr>
          <w:rFonts w:cs="Arial"/>
          <w:color w:val="auto"/>
          <w:sz w:val="20"/>
        </w:rPr>
        <w:t>0</w:t>
      </w:r>
      <w:r w:rsidR="00D275EB" w:rsidRPr="00A501FE">
        <w:rPr>
          <w:rFonts w:cs="Arial"/>
          <w:color w:val="auto"/>
          <w:sz w:val="20"/>
        </w:rPr>
        <w:t>%.</w:t>
      </w:r>
    </w:p>
    <w:p w:rsidR="0087460C" w:rsidRPr="00A501FE" w:rsidRDefault="0087460C" w:rsidP="00FF3C7A">
      <w:pPr>
        <w:pStyle w:val="Default"/>
        <w:spacing w:line="360" w:lineRule="auto"/>
        <w:ind w:left="1843" w:hanging="567"/>
        <w:jc w:val="both"/>
        <w:rPr>
          <w:rFonts w:cs="Arial"/>
          <w:color w:val="auto"/>
          <w:sz w:val="20"/>
        </w:rPr>
      </w:pPr>
    </w:p>
    <w:p w:rsidR="004977C4" w:rsidRDefault="00A1678D" w:rsidP="004977C4">
      <w:pPr>
        <w:spacing w:line="360" w:lineRule="auto"/>
        <w:ind w:left="1276" w:hanging="567"/>
        <w:jc w:val="both"/>
        <w:rPr>
          <w:rFonts w:cs="Arial"/>
          <w:sz w:val="20"/>
        </w:rPr>
      </w:pPr>
      <w:r>
        <w:rPr>
          <w:rFonts w:cs="Arial"/>
          <w:sz w:val="20"/>
        </w:rPr>
        <w:t>iv.</w:t>
      </w:r>
      <w:r>
        <w:rPr>
          <w:rFonts w:cs="Arial"/>
          <w:sz w:val="20"/>
        </w:rPr>
        <w:tab/>
        <w:t>The municipality reserves</w:t>
      </w:r>
      <w:r w:rsidR="004977C4" w:rsidRPr="00A501FE">
        <w:rPr>
          <w:rFonts w:cs="Arial"/>
          <w:sz w:val="20"/>
        </w:rPr>
        <w:t xml:space="preserve"> the right to refuse the exemption</w:t>
      </w:r>
      <w:r w:rsidR="004977C4" w:rsidRPr="00DD67A8">
        <w:rPr>
          <w:rFonts w:cs="Arial"/>
          <w:sz w:val="20"/>
        </w:rPr>
        <w:t xml:space="preserve"> if the details suppl</w:t>
      </w:r>
      <w:r>
        <w:rPr>
          <w:rFonts w:cs="Arial"/>
          <w:sz w:val="20"/>
        </w:rPr>
        <w:t>ied in the application form are</w:t>
      </w:r>
      <w:r w:rsidR="004977C4" w:rsidRPr="00DD67A8">
        <w:rPr>
          <w:rFonts w:cs="Arial"/>
          <w:sz w:val="20"/>
        </w:rPr>
        <w:t xml:space="preserve"> incomplete, incorrect or false.</w:t>
      </w:r>
    </w:p>
    <w:p w:rsidR="00FB22EB" w:rsidRDefault="00FB22EB" w:rsidP="00FB22EB">
      <w:pPr>
        <w:spacing w:before="240" w:line="360" w:lineRule="auto"/>
        <w:ind w:left="705" w:hanging="705"/>
        <w:jc w:val="both"/>
        <w:rPr>
          <w:rFonts w:cs="Arial"/>
          <w:sz w:val="20"/>
        </w:rPr>
      </w:pPr>
      <w:r w:rsidRPr="00B67C18">
        <w:rPr>
          <w:rFonts w:cs="Arial"/>
          <w:sz w:val="20"/>
        </w:rPr>
        <w:t>13.3</w:t>
      </w:r>
      <w:r w:rsidRPr="00B67C18">
        <w:rPr>
          <w:rFonts w:cs="Arial"/>
          <w:sz w:val="20"/>
        </w:rPr>
        <w:tab/>
        <w:t xml:space="preserve">Properties with a market value below a prescribed valuation level of a value to be determined annually by the Municipality may, instead of a rate being determined on the market value, be rated </w:t>
      </w:r>
      <w:r w:rsidR="00A1678D">
        <w:rPr>
          <w:rFonts w:cs="Arial"/>
          <w:sz w:val="20"/>
        </w:rPr>
        <w:t xml:space="preserve">on </w:t>
      </w:r>
      <w:r w:rsidRPr="00B67C18">
        <w:rPr>
          <w:rFonts w:cs="Arial"/>
          <w:sz w:val="20"/>
        </w:rPr>
        <w:t>a uniform fixed amount per property.</w:t>
      </w:r>
    </w:p>
    <w:p w:rsidR="009E1430" w:rsidRPr="00B67C18" w:rsidRDefault="009E1430" w:rsidP="009E1430">
      <w:pPr>
        <w:spacing w:before="240" w:line="360" w:lineRule="auto"/>
        <w:ind w:left="705" w:hanging="705"/>
        <w:jc w:val="both"/>
        <w:rPr>
          <w:rFonts w:cs="Arial"/>
          <w:sz w:val="20"/>
        </w:rPr>
      </w:pPr>
      <w:r>
        <w:rPr>
          <w:rFonts w:cs="Arial"/>
          <w:sz w:val="20"/>
        </w:rPr>
        <w:t>13.4</w:t>
      </w:r>
      <w:r>
        <w:rPr>
          <w:rFonts w:cs="Arial"/>
          <w:sz w:val="20"/>
        </w:rPr>
        <w:tab/>
        <w:t>The extent of the rebates granted in terms of 13.1 and 13.2 must annually be determined by the municipality and included in the annual budget.</w:t>
      </w:r>
    </w:p>
    <w:p w:rsidR="00FB22EB" w:rsidRDefault="00FB22EB" w:rsidP="00FB22EB">
      <w:pPr>
        <w:autoSpaceDE w:val="0"/>
        <w:autoSpaceDN w:val="0"/>
        <w:adjustRightInd w:val="0"/>
        <w:spacing w:line="360" w:lineRule="auto"/>
        <w:ind w:left="1440" w:hanging="540"/>
        <w:jc w:val="both"/>
        <w:rPr>
          <w:rFonts w:cs="Arial"/>
          <w:sz w:val="20"/>
        </w:rPr>
      </w:pPr>
    </w:p>
    <w:p w:rsidR="00222270" w:rsidRPr="0087460C" w:rsidRDefault="00222270" w:rsidP="00FB22EB">
      <w:pPr>
        <w:autoSpaceDE w:val="0"/>
        <w:autoSpaceDN w:val="0"/>
        <w:adjustRightInd w:val="0"/>
        <w:spacing w:line="360" w:lineRule="auto"/>
        <w:ind w:left="1440" w:hanging="540"/>
        <w:jc w:val="both"/>
        <w:rPr>
          <w:rFonts w:cs="Arial"/>
          <w:sz w:val="20"/>
        </w:rPr>
      </w:pPr>
    </w:p>
    <w:p w:rsidR="006539F3" w:rsidRPr="0087460C" w:rsidRDefault="006539F3" w:rsidP="00F43CFA">
      <w:pPr>
        <w:pStyle w:val="Heading1"/>
        <w:tabs>
          <w:tab w:val="left" w:pos="709"/>
        </w:tabs>
        <w:spacing w:line="360" w:lineRule="auto"/>
        <w:rPr>
          <w:rFonts w:cs="Arial"/>
          <w:color w:val="000080"/>
          <w:sz w:val="20"/>
        </w:rPr>
      </w:pPr>
      <w:bookmarkStart w:id="35" w:name="_Toc282760006"/>
      <w:r w:rsidRPr="0087460C">
        <w:rPr>
          <w:rFonts w:cs="Arial"/>
          <w:color w:val="000080"/>
          <w:sz w:val="20"/>
        </w:rPr>
        <w:t>1</w:t>
      </w:r>
      <w:r w:rsidR="006F72ED" w:rsidRPr="0087460C">
        <w:rPr>
          <w:rFonts w:cs="Arial"/>
          <w:color w:val="000080"/>
          <w:sz w:val="20"/>
        </w:rPr>
        <w:t>4</w:t>
      </w:r>
      <w:r w:rsidRPr="0087460C">
        <w:rPr>
          <w:rFonts w:cs="Arial"/>
          <w:color w:val="000080"/>
          <w:sz w:val="20"/>
        </w:rPr>
        <w:t>.</w:t>
      </w:r>
      <w:r w:rsidRPr="0087460C">
        <w:rPr>
          <w:rFonts w:cs="Arial"/>
          <w:color w:val="000080"/>
          <w:sz w:val="20"/>
        </w:rPr>
        <w:tab/>
        <w:t>PAYMENT OF RATES</w:t>
      </w:r>
      <w:bookmarkEnd w:id="35"/>
    </w:p>
    <w:p w:rsidR="00C00825" w:rsidRPr="0087460C" w:rsidRDefault="00C00825" w:rsidP="003429B1">
      <w:pPr>
        <w:spacing w:before="240" w:line="360" w:lineRule="auto"/>
        <w:ind w:left="705" w:hanging="705"/>
        <w:jc w:val="both"/>
        <w:rPr>
          <w:rFonts w:cs="Arial"/>
          <w:sz w:val="20"/>
        </w:rPr>
      </w:pPr>
      <w:r w:rsidRPr="0087460C">
        <w:rPr>
          <w:rFonts w:cs="Arial"/>
          <w:sz w:val="20"/>
        </w:rPr>
        <w:t>14.1</w:t>
      </w:r>
      <w:r w:rsidRPr="0087460C">
        <w:rPr>
          <w:rFonts w:cs="Arial"/>
          <w:b/>
          <w:sz w:val="20"/>
        </w:rPr>
        <w:tab/>
      </w:r>
      <w:r w:rsidRPr="0087460C">
        <w:rPr>
          <w:rFonts w:cs="Arial"/>
          <w:sz w:val="20"/>
        </w:rPr>
        <w:t>The rates levied on the properties shall be payable:-</w:t>
      </w:r>
    </w:p>
    <w:p w:rsidR="00C00825" w:rsidRPr="0087460C" w:rsidRDefault="005C4014" w:rsidP="000271DA">
      <w:pPr>
        <w:spacing w:line="360" w:lineRule="auto"/>
        <w:ind w:left="1276" w:hanging="567"/>
        <w:jc w:val="both"/>
        <w:rPr>
          <w:rFonts w:cs="Arial"/>
          <w:sz w:val="20"/>
        </w:rPr>
      </w:pPr>
      <w:r w:rsidRPr="0087460C">
        <w:rPr>
          <w:rFonts w:cs="Arial"/>
          <w:sz w:val="20"/>
        </w:rPr>
        <w:t xml:space="preserve"> a.</w:t>
      </w:r>
      <w:r w:rsidR="000271DA" w:rsidRPr="0087460C">
        <w:rPr>
          <w:rFonts w:cs="Arial"/>
          <w:sz w:val="20"/>
        </w:rPr>
        <w:tab/>
      </w:r>
      <w:r w:rsidR="000104C0" w:rsidRPr="0087460C">
        <w:rPr>
          <w:rFonts w:cs="Arial"/>
          <w:sz w:val="20"/>
        </w:rPr>
        <w:t>On</w:t>
      </w:r>
      <w:r w:rsidR="00C00825" w:rsidRPr="0087460C">
        <w:rPr>
          <w:rFonts w:cs="Arial"/>
          <w:sz w:val="20"/>
        </w:rPr>
        <w:t xml:space="preserve"> a monthly basis; or </w:t>
      </w:r>
    </w:p>
    <w:p w:rsidR="00557C79" w:rsidRPr="0087460C" w:rsidRDefault="005C4014" w:rsidP="000271DA">
      <w:pPr>
        <w:spacing w:line="360" w:lineRule="auto"/>
        <w:ind w:left="1276" w:hanging="567"/>
        <w:jc w:val="both"/>
        <w:rPr>
          <w:rFonts w:cs="Arial"/>
          <w:sz w:val="20"/>
        </w:rPr>
      </w:pPr>
      <w:r w:rsidRPr="0087460C">
        <w:rPr>
          <w:sz w:val="20"/>
        </w:rPr>
        <w:t xml:space="preserve"> b.</w:t>
      </w:r>
      <w:r w:rsidR="000271DA" w:rsidRPr="0087460C">
        <w:rPr>
          <w:sz w:val="20"/>
        </w:rPr>
        <w:tab/>
      </w:r>
      <w:r w:rsidR="000104C0" w:rsidRPr="0087460C">
        <w:rPr>
          <w:sz w:val="20"/>
        </w:rPr>
        <w:t>Annually</w:t>
      </w:r>
      <w:r w:rsidR="00DA6A77" w:rsidRPr="0087460C">
        <w:rPr>
          <w:rFonts w:cs="Arial"/>
          <w:sz w:val="20"/>
        </w:rPr>
        <w:t>, before 31</w:t>
      </w:r>
      <w:r w:rsidR="006F1C85" w:rsidRPr="0087460C">
        <w:rPr>
          <w:rFonts w:cs="Arial"/>
          <w:sz w:val="20"/>
        </w:rPr>
        <w:t>June</w:t>
      </w:r>
      <w:r w:rsidR="00A1678D" w:rsidRPr="0087460C">
        <w:rPr>
          <w:rFonts w:cs="Arial"/>
          <w:sz w:val="20"/>
        </w:rPr>
        <w:t xml:space="preserve"> </w:t>
      </w:r>
      <w:r w:rsidR="00C00825" w:rsidRPr="0087460C">
        <w:rPr>
          <w:rFonts w:cs="Arial"/>
          <w:sz w:val="20"/>
        </w:rPr>
        <w:t>each year</w:t>
      </w:r>
      <w:r w:rsidR="009020C9" w:rsidRPr="0087460C">
        <w:rPr>
          <w:rFonts w:cs="Arial"/>
          <w:sz w:val="20"/>
        </w:rPr>
        <w:t>.</w:t>
      </w:r>
    </w:p>
    <w:p w:rsidR="00C00825" w:rsidRPr="0087460C" w:rsidRDefault="00C00825" w:rsidP="003429B1">
      <w:pPr>
        <w:spacing w:before="240" w:line="360" w:lineRule="auto"/>
        <w:ind w:left="705" w:hanging="705"/>
        <w:jc w:val="both"/>
        <w:rPr>
          <w:rFonts w:cs="Arial"/>
          <w:sz w:val="20"/>
        </w:rPr>
      </w:pPr>
      <w:r w:rsidRPr="0087460C">
        <w:rPr>
          <w:rFonts w:cs="Arial"/>
          <w:sz w:val="20"/>
        </w:rPr>
        <w:t>14.2</w:t>
      </w:r>
      <w:r w:rsidRPr="0087460C">
        <w:rPr>
          <w:rFonts w:cs="Arial"/>
          <w:sz w:val="20"/>
        </w:rPr>
        <w:tab/>
      </w:r>
      <w:r w:rsidR="003930C4" w:rsidRPr="0087460C">
        <w:rPr>
          <w:rFonts w:cs="Arial"/>
          <w:sz w:val="20"/>
        </w:rPr>
        <w:t>T</w:t>
      </w:r>
      <w:r w:rsidRPr="0087460C">
        <w:rPr>
          <w:rFonts w:cs="Arial"/>
          <w:sz w:val="20"/>
        </w:rPr>
        <w:t>he municipality shall determine the due dates</w:t>
      </w:r>
      <w:r w:rsidR="00A1678D" w:rsidRPr="0087460C">
        <w:rPr>
          <w:rFonts w:cs="Arial"/>
          <w:sz w:val="20"/>
        </w:rPr>
        <w:t xml:space="preserve"> for payments in monthly instal</w:t>
      </w:r>
      <w:r w:rsidRPr="0087460C">
        <w:rPr>
          <w:rFonts w:cs="Arial"/>
          <w:sz w:val="20"/>
        </w:rPr>
        <w:t xml:space="preserve">ments and the single annual payment and this date shall appear on the accounts forwarded to the </w:t>
      </w:r>
      <w:r w:rsidR="003930C4" w:rsidRPr="0087460C">
        <w:rPr>
          <w:rFonts w:cs="Arial"/>
          <w:sz w:val="20"/>
        </w:rPr>
        <w:t>owner/ tenant/ occupants/ agent.</w:t>
      </w:r>
    </w:p>
    <w:p w:rsidR="00784CE5" w:rsidRPr="0087460C" w:rsidRDefault="003930C4" w:rsidP="003429B1">
      <w:pPr>
        <w:spacing w:before="240" w:line="360" w:lineRule="auto"/>
        <w:ind w:left="705" w:hanging="705"/>
        <w:jc w:val="both"/>
        <w:rPr>
          <w:rFonts w:cs="Arial"/>
          <w:sz w:val="20"/>
        </w:rPr>
      </w:pPr>
      <w:r w:rsidRPr="0087460C">
        <w:rPr>
          <w:rFonts w:cs="Arial"/>
          <w:sz w:val="20"/>
        </w:rPr>
        <w:lastRenderedPageBreak/>
        <w:t>14.3</w:t>
      </w:r>
      <w:r w:rsidRPr="0087460C">
        <w:rPr>
          <w:rFonts w:cs="Arial"/>
          <w:sz w:val="20"/>
        </w:rPr>
        <w:tab/>
        <w:t xml:space="preserve">Rates payable on </w:t>
      </w:r>
      <w:r w:rsidR="00B965BE" w:rsidRPr="0087460C">
        <w:rPr>
          <w:rFonts w:cs="Arial"/>
          <w:sz w:val="20"/>
        </w:rPr>
        <w:t xml:space="preserve">an </w:t>
      </w:r>
      <w:r w:rsidRPr="0087460C">
        <w:rPr>
          <w:rFonts w:cs="Arial"/>
          <w:sz w:val="20"/>
        </w:rPr>
        <w:t xml:space="preserve">annual basis, excluding annual rates levied on state owned properties, will be subject to a discount of 5% if paid </w:t>
      </w:r>
      <w:r w:rsidR="00B965BE" w:rsidRPr="0087460C">
        <w:rPr>
          <w:rFonts w:cs="Arial"/>
          <w:sz w:val="20"/>
        </w:rPr>
        <w:t xml:space="preserve">in full </w:t>
      </w:r>
      <w:r w:rsidRPr="0087460C">
        <w:rPr>
          <w:rFonts w:cs="Arial"/>
          <w:sz w:val="20"/>
        </w:rPr>
        <w:t xml:space="preserve">on or before </w:t>
      </w:r>
      <w:r w:rsidR="00A1678D" w:rsidRPr="0087460C">
        <w:rPr>
          <w:rFonts w:cs="Arial"/>
          <w:sz w:val="20"/>
        </w:rPr>
        <w:t>30</w:t>
      </w:r>
      <w:r w:rsidR="00DA6A77" w:rsidRPr="0087460C">
        <w:rPr>
          <w:rFonts w:cs="Arial"/>
          <w:sz w:val="20"/>
        </w:rPr>
        <w:t xml:space="preserve"> June </w:t>
      </w:r>
      <w:r w:rsidRPr="0087460C">
        <w:rPr>
          <w:rFonts w:cs="Arial"/>
          <w:sz w:val="20"/>
        </w:rPr>
        <w:t>of each year.</w:t>
      </w:r>
    </w:p>
    <w:p w:rsidR="00C00825" w:rsidRPr="0087460C" w:rsidRDefault="003930C4" w:rsidP="003429B1">
      <w:pPr>
        <w:spacing w:before="240" w:line="360" w:lineRule="auto"/>
        <w:ind w:left="705" w:hanging="705"/>
        <w:jc w:val="both"/>
        <w:rPr>
          <w:rFonts w:cs="Arial"/>
          <w:sz w:val="20"/>
        </w:rPr>
      </w:pPr>
      <w:r w:rsidRPr="0087460C">
        <w:rPr>
          <w:rFonts w:cs="Arial"/>
          <w:sz w:val="20"/>
        </w:rPr>
        <w:t>14.4</w:t>
      </w:r>
      <w:r w:rsidR="00C00825" w:rsidRPr="0087460C">
        <w:rPr>
          <w:rFonts w:cs="Arial"/>
          <w:sz w:val="20"/>
        </w:rPr>
        <w:tab/>
        <w:t>Interest on arrears rates,</w:t>
      </w:r>
      <w:r w:rsidR="00A1678D" w:rsidRPr="0087460C">
        <w:rPr>
          <w:rFonts w:cs="Arial"/>
          <w:sz w:val="20"/>
        </w:rPr>
        <w:t xml:space="preserve"> whether payable on or before 30 </w:t>
      </w:r>
      <w:r w:rsidR="008878FB" w:rsidRPr="0087460C">
        <w:rPr>
          <w:rFonts w:cs="Arial"/>
          <w:sz w:val="20"/>
        </w:rPr>
        <w:t>June</w:t>
      </w:r>
      <w:r w:rsidR="00A1678D" w:rsidRPr="0087460C">
        <w:rPr>
          <w:rFonts w:cs="Arial"/>
          <w:sz w:val="20"/>
        </w:rPr>
        <w:t xml:space="preserve"> or in equal monthly instal</w:t>
      </w:r>
      <w:r w:rsidR="00C00825" w:rsidRPr="0087460C">
        <w:rPr>
          <w:rFonts w:cs="Arial"/>
          <w:sz w:val="20"/>
        </w:rPr>
        <w:t>ments, shall be calculated in accordance with the provisions of the credit control, deb</w:t>
      </w:r>
      <w:r w:rsidR="00A1678D" w:rsidRPr="0087460C">
        <w:rPr>
          <w:rFonts w:cs="Arial"/>
          <w:sz w:val="20"/>
        </w:rPr>
        <w:t xml:space="preserve">t collection and indigent policies </w:t>
      </w:r>
      <w:r w:rsidR="00C00825" w:rsidRPr="0087460C">
        <w:rPr>
          <w:rFonts w:cs="Arial"/>
          <w:sz w:val="20"/>
        </w:rPr>
        <w:t>of the municipality.</w:t>
      </w:r>
    </w:p>
    <w:p w:rsidR="00C00825" w:rsidRPr="0087460C" w:rsidRDefault="003930C4" w:rsidP="003429B1">
      <w:pPr>
        <w:spacing w:before="240" w:line="360" w:lineRule="auto"/>
        <w:ind w:left="705" w:hanging="705"/>
        <w:jc w:val="both"/>
        <w:rPr>
          <w:rFonts w:cs="Arial"/>
          <w:sz w:val="20"/>
        </w:rPr>
      </w:pPr>
      <w:r w:rsidRPr="0087460C">
        <w:rPr>
          <w:rFonts w:cs="Arial"/>
          <w:sz w:val="20"/>
        </w:rPr>
        <w:t>14.5</w:t>
      </w:r>
      <w:r w:rsidR="00C00825" w:rsidRPr="0087460C">
        <w:rPr>
          <w:rFonts w:cs="Arial"/>
          <w:sz w:val="20"/>
        </w:rPr>
        <w:tab/>
        <w:t xml:space="preserve">If a property owner who is responsible for the payment of property rates in terms of this policy fails to pay such rates in the prescribed manner, it will be recovered from him/her in accordance with the provisions of the Credit Control, Debt Collection and indigent policy of the Municipality. </w:t>
      </w:r>
    </w:p>
    <w:p w:rsidR="00967639" w:rsidRPr="0087460C" w:rsidRDefault="006539F3" w:rsidP="003429B1">
      <w:pPr>
        <w:spacing w:before="240" w:line="360" w:lineRule="auto"/>
        <w:ind w:left="705" w:hanging="705"/>
        <w:jc w:val="both"/>
        <w:rPr>
          <w:rFonts w:cs="Arial"/>
          <w:sz w:val="20"/>
        </w:rPr>
      </w:pPr>
      <w:r w:rsidRPr="0087460C">
        <w:rPr>
          <w:rFonts w:cs="Arial"/>
          <w:sz w:val="20"/>
        </w:rPr>
        <w:t>1</w:t>
      </w:r>
      <w:r w:rsidR="006F72ED" w:rsidRPr="0087460C">
        <w:rPr>
          <w:rFonts w:cs="Arial"/>
          <w:sz w:val="20"/>
        </w:rPr>
        <w:t>4</w:t>
      </w:r>
      <w:r w:rsidR="003930C4" w:rsidRPr="0087460C">
        <w:rPr>
          <w:rFonts w:cs="Arial"/>
          <w:sz w:val="20"/>
        </w:rPr>
        <w:t>.6</w:t>
      </w:r>
      <w:r w:rsidRPr="0087460C">
        <w:rPr>
          <w:rFonts w:cs="Arial"/>
          <w:b/>
          <w:sz w:val="20"/>
        </w:rPr>
        <w:tab/>
      </w:r>
      <w:r w:rsidRPr="0087460C">
        <w:rPr>
          <w:rFonts w:cs="Arial"/>
          <w:sz w:val="20"/>
        </w:rPr>
        <w:t>Arrears rates shall be recovered from tenants, occupiers and agents of the owner, in terms of section 28 and 29 of the Act</w:t>
      </w:r>
      <w:r w:rsidR="00CD416E" w:rsidRPr="0087460C">
        <w:rPr>
          <w:rFonts w:cs="Arial"/>
          <w:sz w:val="20"/>
        </w:rPr>
        <w:t xml:space="preserve"> </w:t>
      </w:r>
      <w:r w:rsidR="00FB22EB" w:rsidRPr="0087460C">
        <w:rPr>
          <w:rFonts w:cs="Arial"/>
          <w:sz w:val="20"/>
        </w:rPr>
        <w:t>and the Municipality’s credit control and debt collection by-law.</w:t>
      </w:r>
      <w:r w:rsidR="00FF3C7A" w:rsidRPr="0087460C">
        <w:rPr>
          <w:rFonts w:cs="Arial"/>
          <w:sz w:val="20"/>
        </w:rPr>
        <w:t xml:space="preserve"> No interest if it is a</w:t>
      </w:r>
      <w:r w:rsidR="00784CE5" w:rsidRPr="0087460C">
        <w:rPr>
          <w:rFonts w:cs="Arial"/>
          <w:sz w:val="20"/>
        </w:rPr>
        <w:t xml:space="preserve"> municipal error and there will be a short term settlement for reimbursement to </w:t>
      </w:r>
      <w:r w:rsidR="00442D83" w:rsidRPr="0087460C">
        <w:rPr>
          <w:rFonts w:cs="Arial"/>
          <w:sz w:val="20"/>
        </w:rPr>
        <w:t xml:space="preserve">the </w:t>
      </w:r>
      <w:r w:rsidR="00784CE5" w:rsidRPr="0087460C">
        <w:rPr>
          <w:rFonts w:cs="Arial"/>
          <w:sz w:val="20"/>
        </w:rPr>
        <w:t>role players.</w:t>
      </w:r>
    </w:p>
    <w:p w:rsidR="00FB22EB" w:rsidRPr="0087460C" w:rsidRDefault="006539F3" w:rsidP="003429B1">
      <w:pPr>
        <w:spacing w:before="240" w:line="360" w:lineRule="auto"/>
        <w:ind w:left="705" w:hanging="705"/>
        <w:jc w:val="both"/>
        <w:rPr>
          <w:rFonts w:cs="Arial"/>
          <w:sz w:val="20"/>
        </w:rPr>
      </w:pPr>
      <w:r w:rsidRPr="0087460C">
        <w:rPr>
          <w:rFonts w:cs="Arial"/>
          <w:sz w:val="20"/>
        </w:rPr>
        <w:t>1</w:t>
      </w:r>
      <w:r w:rsidR="00A03E9E" w:rsidRPr="0087460C">
        <w:rPr>
          <w:rFonts w:cs="Arial"/>
          <w:sz w:val="20"/>
        </w:rPr>
        <w:t>4</w:t>
      </w:r>
      <w:r w:rsidRPr="0087460C">
        <w:rPr>
          <w:rFonts w:cs="Arial"/>
          <w:sz w:val="20"/>
        </w:rPr>
        <w:t>.</w:t>
      </w:r>
      <w:r w:rsidR="003930C4" w:rsidRPr="0087460C">
        <w:rPr>
          <w:rFonts w:cs="Arial"/>
          <w:sz w:val="20"/>
        </w:rPr>
        <w:t>7</w:t>
      </w:r>
      <w:r w:rsidRPr="0087460C">
        <w:rPr>
          <w:rFonts w:cs="Arial"/>
          <w:sz w:val="20"/>
        </w:rPr>
        <w:tab/>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w:t>
      </w:r>
    </w:p>
    <w:p w:rsidR="006539F3" w:rsidRPr="0087460C" w:rsidRDefault="006539F3" w:rsidP="003429B1">
      <w:pPr>
        <w:spacing w:before="240" w:line="360" w:lineRule="auto"/>
        <w:ind w:left="705" w:hanging="705"/>
        <w:jc w:val="both"/>
        <w:rPr>
          <w:rFonts w:cs="Arial"/>
          <w:sz w:val="20"/>
        </w:rPr>
      </w:pPr>
      <w:r w:rsidRPr="0087460C">
        <w:rPr>
          <w:rFonts w:cs="Arial"/>
          <w:sz w:val="20"/>
        </w:rPr>
        <w:t>1</w:t>
      </w:r>
      <w:r w:rsidR="00A03E9E" w:rsidRPr="0087460C">
        <w:rPr>
          <w:rFonts w:cs="Arial"/>
          <w:sz w:val="20"/>
        </w:rPr>
        <w:t>4</w:t>
      </w:r>
      <w:r w:rsidR="003930C4" w:rsidRPr="0087460C">
        <w:rPr>
          <w:rFonts w:cs="Arial"/>
          <w:sz w:val="20"/>
        </w:rPr>
        <w:t>.8</w:t>
      </w:r>
      <w:r w:rsidRPr="0087460C">
        <w:rPr>
          <w:rFonts w:cs="Arial"/>
          <w:sz w:val="20"/>
        </w:rPr>
        <w:tab/>
        <w:t>In addition, where the error occurred because of false information provided by the property owner or as a result of a contravention of the permitted use of the property concerned, interest on the unpaid portion of the adjusted rates payable shall be levied at the maximum rate permitted by prevailing legislation.</w:t>
      </w:r>
    </w:p>
    <w:p w:rsidR="005C4014" w:rsidRPr="0087460C" w:rsidRDefault="005C4014" w:rsidP="003429B1">
      <w:pPr>
        <w:spacing w:before="240" w:line="360" w:lineRule="auto"/>
        <w:ind w:left="705" w:hanging="705"/>
        <w:jc w:val="both"/>
        <w:rPr>
          <w:rFonts w:cs="Arial"/>
          <w:sz w:val="20"/>
        </w:rPr>
      </w:pPr>
      <w:r w:rsidRPr="0087460C">
        <w:rPr>
          <w:rFonts w:cs="Arial"/>
          <w:sz w:val="20"/>
        </w:rPr>
        <w:t>14.9    Rates in arrear</w:t>
      </w:r>
      <w:r w:rsidR="00442D83" w:rsidRPr="0087460C">
        <w:rPr>
          <w:rFonts w:cs="Arial"/>
          <w:sz w:val="20"/>
        </w:rPr>
        <w:t xml:space="preserve"> and recovery thereof</w:t>
      </w:r>
    </w:p>
    <w:p w:rsidR="00442D83" w:rsidRPr="0087460C" w:rsidRDefault="00442D83" w:rsidP="00442D83">
      <w:pPr>
        <w:spacing w:before="240" w:line="360" w:lineRule="auto"/>
        <w:ind w:left="1276" w:hanging="1276"/>
        <w:jc w:val="both"/>
        <w:rPr>
          <w:rFonts w:cs="Arial"/>
          <w:sz w:val="20"/>
        </w:rPr>
      </w:pPr>
      <w:r w:rsidRPr="0087460C">
        <w:rPr>
          <w:rFonts w:cs="Arial"/>
          <w:sz w:val="20"/>
        </w:rPr>
        <w:t xml:space="preserve">            14.9.1</w:t>
      </w:r>
      <w:r w:rsidR="0087460C">
        <w:rPr>
          <w:rFonts w:cs="Arial"/>
          <w:sz w:val="20"/>
        </w:rPr>
        <w:tab/>
      </w:r>
      <w:r w:rsidR="00B02FD0">
        <w:rPr>
          <w:rFonts w:cs="Arial"/>
          <w:sz w:val="20"/>
        </w:rPr>
        <w:tab/>
      </w:r>
      <w:r w:rsidRPr="0087460C">
        <w:rPr>
          <w:rFonts w:cs="Arial"/>
          <w:sz w:val="20"/>
        </w:rPr>
        <w:t xml:space="preserve">Rates levied by a council shall be a debt due to such council, and such council may, in </w:t>
      </w:r>
      <w:r w:rsidR="00B02FD0">
        <w:rPr>
          <w:rFonts w:cs="Arial"/>
          <w:sz w:val="20"/>
        </w:rPr>
        <w:tab/>
      </w:r>
      <w:r w:rsidRPr="0087460C">
        <w:rPr>
          <w:rFonts w:cs="Arial"/>
          <w:sz w:val="20"/>
        </w:rPr>
        <w:t xml:space="preserve">addition to the powers it may exercise in terms of subsection (2) and (3), sue for and recover </w:t>
      </w:r>
      <w:r w:rsidR="00B02FD0">
        <w:rPr>
          <w:rFonts w:cs="Arial"/>
          <w:sz w:val="20"/>
        </w:rPr>
        <w:tab/>
      </w:r>
      <w:r w:rsidRPr="0087460C">
        <w:rPr>
          <w:rFonts w:cs="Arial"/>
          <w:sz w:val="20"/>
        </w:rPr>
        <w:t>such rates by action in any court of competent jurisdiction.</w:t>
      </w:r>
    </w:p>
    <w:p w:rsidR="00E8081B" w:rsidRPr="0087460C" w:rsidRDefault="00442D83" w:rsidP="005C4014">
      <w:pPr>
        <w:spacing w:before="240" w:line="360" w:lineRule="auto"/>
        <w:ind w:left="1418" w:hanging="1418"/>
        <w:jc w:val="both"/>
        <w:rPr>
          <w:rFonts w:cs="Arial"/>
          <w:sz w:val="20"/>
        </w:rPr>
      </w:pPr>
      <w:r w:rsidRPr="0087460C">
        <w:rPr>
          <w:rFonts w:cs="Arial"/>
          <w:sz w:val="20"/>
        </w:rPr>
        <w:t xml:space="preserve">            14.9.2</w:t>
      </w:r>
      <w:r w:rsidR="00B02FD0">
        <w:rPr>
          <w:rFonts w:cs="Arial"/>
          <w:sz w:val="20"/>
        </w:rPr>
        <w:tab/>
      </w:r>
      <w:r w:rsidR="005C4014" w:rsidRPr="0087460C">
        <w:rPr>
          <w:rFonts w:cs="Arial"/>
          <w:sz w:val="20"/>
        </w:rPr>
        <w:t>I</w:t>
      </w:r>
      <w:r w:rsidR="00E8081B" w:rsidRPr="0087460C">
        <w:rPr>
          <w:rFonts w:cs="Arial"/>
          <w:sz w:val="20"/>
        </w:rPr>
        <w:t xml:space="preserve">f the rates payable to a council in respect of rateable property have been in arrears for a period of not less than 3 years and the owner of the </w:t>
      </w:r>
      <w:r w:rsidR="00167727" w:rsidRPr="0087460C">
        <w:rPr>
          <w:rFonts w:cs="Arial"/>
          <w:sz w:val="20"/>
        </w:rPr>
        <w:t>rateable</w:t>
      </w:r>
      <w:r w:rsidR="00E8081B" w:rsidRPr="0087460C">
        <w:rPr>
          <w:rFonts w:cs="Arial"/>
          <w:sz w:val="20"/>
        </w:rPr>
        <w:t xml:space="preserve"> property </w:t>
      </w:r>
      <w:r w:rsidR="00167727" w:rsidRPr="0087460C">
        <w:rPr>
          <w:rFonts w:cs="Arial"/>
          <w:sz w:val="20"/>
        </w:rPr>
        <w:t>cannot</w:t>
      </w:r>
      <w:r w:rsidR="00E8081B" w:rsidRPr="0087460C">
        <w:rPr>
          <w:rFonts w:cs="Arial"/>
          <w:sz w:val="20"/>
        </w:rPr>
        <w:t xml:space="preserve"> be traced,</w:t>
      </w:r>
      <w:r w:rsidR="00167727" w:rsidRPr="0087460C">
        <w:rPr>
          <w:rFonts w:cs="Arial"/>
          <w:sz w:val="20"/>
        </w:rPr>
        <w:t xml:space="preserve"> </w:t>
      </w:r>
      <w:r w:rsidR="00E8081B" w:rsidRPr="0087460C">
        <w:rPr>
          <w:rFonts w:cs="Arial"/>
          <w:sz w:val="20"/>
        </w:rPr>
        <w:t>The Municipality may cause a notice:</w:t>
      </w:r>
    </w:p>
    <w:p w:rsidR="00E8081B" w:rsidRPr="0087460C" w:rsidRDefault="005C4014" w:rsidP="003429B1">
      <w:pPr>
        <w:spacing w:before="240" w:line="360" w:lineRule="auto"/>
        <w:ind w:left="705" w:hanging="705"/>
        <w:jc w:val="both"/>
        <w:rPr>
          <w:rFonts w:cs="Arial"/>
          <w:sz w:val="20"/>
        </w:rPr>
      </w:pPr>
      <w:r w:rsidRPr="0087460C">
        <w:rPr>
          <w:rFonts w:cs="Arial"/>
          <w:sz w:val="20"/>
        </w:rPr>
        <w:tab/>
        <w:t xml:space="preserve">            a.</w:t>
      </w:r>
      <w:r w:rsidR="0087460C">
        <w:rPr>
          <w:rFonts w:cs="Arial"/>
          <w:sz w:val="20"/>
        </w:rPr>
        <w:tab/>
      </w:r>
      <w:r w:rsidR="00344F4F" w:rsidRPr="0087460C">
        <w:rPr>
          <w:rFonts w:cs="Arial"/>
          <w:sz w:val="20"/>
        </w:rPr>
        <w:t>G</w:t>
      </w:r>
      <w:r w:rsidR="00E8081B" w:rsidRPr="0087460C">
        <w:rPr>
          <w:rFonts w:cs="Arial"/>
          <w:sz w:val="20"/>
        </w:rPr>
        <w:t xml:space="preserve">iving a description of such </w:t>
      </w:r>
      <w:r w:rsidR="00167727" w:rsidRPr="0087460C">
        <w:rPr>
          <w:rFonts w:cs="Arial"/>
          <w:sz w:val="20"/>
        </w:rPr>
        <w:t>rateable</w:t>
      </w:r>
      <w:r w:rsidR="00E8081B" w:rsidRPr="0087460C">
        <w:rPr>
          <w:rFonts w:cs="Arial"/>
          <w:sz w:val="20"/>
        </w:rPr>
        <w:t xml:space="preserve"> property</w:t>
      </w:r>
    </w:p>
    <w:p w:rsidR="00E8081B" w:rsidRPr="0087460C" w:rsidRDefault="005C4014" w:rsidP="005C4014">
      <w:pPr>
        <w:spacing w:before="240" w:line="360" w:lineRule="auto"/>
        <w:ind w:left="1560" w:hanging="1560"/>
        <w:jc w:val="both"/>
        <w:rPr>
          <w:rFonts w:cs="Arial"/>
          <w:sz w:val="20"/>
        </w:rPr>
      </w:pPr>
      <w:r w:rsidRPr="0087460C">
        <w:rPr>
          <w:rFonts w:cs="Arial"/>
          <w:sz w:val="20"/>
        </w:rPr>
        <w:t xml:space="preserve">                         b. </w:t>
      </w:r>
      <w:r w:rsidR="00344F4F" w:rsidRPr="0087460C">
        <w:rPr>
          <w:rFonts w:cs="Arial"/>
          <w:sz w:val="20"/>
        </w:rPr>
        <w:t xml:space="preserve"> </w:t>
      </w:r>
      <w:r w:rsidR="0087460C">
        <w:rPr>
          <w:rFonts w:cs="Arial"/>
          <w:sz w:val="20"/>
        </w:rPr>
        <w:tab/>
      </w:r>
      <w:r w:rsidR="00344F4F" w:rsidRPr="0087460C">
        <w:rPr>
          <w:rFonts w:cs="Arial"/>
          <w:sz w:val="20"/>
        </w:rPr>
        <w:t>D</w:t>
      </w:r>
      <w:r w:rsidR="00E8081B" w:rsidRPr="0087460C">
        <w:rPr>
          <w:rFonts w:cs="Arial"/>
          <w:sz w:val="20"/>
        </w:rPr>
        <w:t>isclosing the name of the owner as registered in the deeds registry and the</w:t>
      </w:r>
      <w:r w:rsidR="0087460C">
        <w:rPr>
          <w:rFonts w:cs="Arial"/>
          <w:sz w:val="20"/>
        </w:rPr>
        <w:t xml:space="preserve"> </w:t>
      </w:r>
      <w:r w:rsidR="0087460C">
        <w:rPr>
          <w:rFonts w:cs="Arial"/>
          <w:sz w:val="20"/>
        </w:rPr>
        <w:tab/>
      </w:r>
      <w:r w:rsidR="00E8081B" w:rsidRPr="0087460C">
        <w:rPr>
          <w:rFonts w:cs="Arial"/>
          <w:sz w:val="20"/>
        </w:rPr>
        <w:t xml:space="preserve">number </w:t>
      </w:r>
      <w:r w:rsidR="00B016CB" w:rsidRPr="0087460C">
        <w:rPr>
          <w:rFonts w:cs="Arial"/>
          <w:sz w:val="20"/>
        </w:rPr>
        <w:t>and date of the deed relating thereto.</w:t>
      </w:r>
    </w:p>
    <w:p w:rsidR="00B016CB" w:rsidRPr="0087460C" w:rsidRDefault="005C4014" w:rsidP="003429B1">
      <w:pPr>
        <w:spacing w:before="240" w:line="360" w:lineRule="auto"/>
        <w:ind w:left="705" w:hanging="705"/>
        <w:jc w:val="both"/>
        <w:rPr>
          <w:rFonts w:cs="Arial"/>
          <w:sz w:val="20"/>
        </w:rPr>
      </w:pPr>
      <w:r w:rsidRPr="0087460C">
        <w:rPr>
          <w:rFonts w:cs="Arial"/>
          <w:sz w:val="20"/>
        </w:rPr>
        <w:tab/>
        <w:t xml:space="preserve">             c. </w:t>
      </w:r>
      <w:r w:rsidR="00344F4F" w:rsidRPr="0087460C">
        <w:rPr>
          <w:rFonts w:cs="Arial"/>
          <w:sz w:val="20"/>
        </w:rPr>
        <w:t xml:space="preserve"> </w:t>
      </w:r>
      <w:r w:rsidR="0087460C">
        <w:rPr>
          <w:rFonts w:cs="Arial"/>
          <w:sz w:val="20"/>
        </w:rPr>
        <w:tab/>
      </w:r>
      <w:r w:rsidR="00344F4F" w:rsidRPr="0087460C">
        <w:rPr>
          <w:rFonts w:cs="Arial"/>
          <w:sz w:val="20"/>
        </w:rPr>
        <w:t>S</w:t>
      </w:r>
      <w:r w:rsidR="00B016CB" w:rsidRPr="0087460C">
        <w:rPr>
          <w:rFonts w:cs="Arial"/>
          <w:sz w:val="20"/>
        </w:rPr>
        <w:t>tating that such rates are unpaid and giving particulars thereto.</w:t>
      </w:r>
    </w:p>
    <w:p w:rsidR="00B016CB" w:rsidRPr="0087460C" w:rsidRDefault="005C4014" w:rsidP="005C4014">
      <w:pPr>
        <w:tabs>
          <w:tab w:val="left" w:pos="1418"/>
        </w:tabs>
        <w:spacing w:before="240" w:line="360" w:lineRule="auto"/>
        <w:ind w:left="705" w:hanging="705"/>
        <w:jc w:val="both"/>
        <w:rPr>
          <w:rFonts w:cs="Arial"/>
          <w:sz w:val="20"/>
        </w:rPr>
      </w:pPr>
      <w:r w:rsidRPr="0087460C">
        <w:rPr>
          <w:rFonts w:cs="Arial"/>
          <w:sz w:val="20"/>
        </w:rPr>
        <w:tab/>
        <w:t xml:space="preserve">             d. </w:t>
      </w:r>
      <w:r w:rsidR="00B016CB" w:rsidRPr="0087460C">
        <w:rPr>
          <w:rFonts w:cs="Arial"/>
          <w:sz w:val="20"/>
        </w:rPr>
        <w:t xml:space="preserve"> </w:t>
      </w:r>
      <w:r w:rsidR="0087460C">
        <w:rPr>
          <w:rFonts w:cs="Arial"/>
          <w:sz w:val="20"/>
        </w:rPr>
        <w:tab/>
      </w:r>
      <w:r w:rsidR="00344F4F" w:rsidRPr="0087460C">
        <w:rPr>
          <w:rFonts w:cs="Arial"/>
          <w:sz w:val="20"/>
        </w:rPr>
        <w:t>Demanding</w:t>
      </w:r>
      <w:r w:rsidR="00167727" w:rsidRPr="0087460C">
        <w:rPr>
          <w:rFonts w:cs="Arial"/>
          <w:sz w:val="20"/>
        </w:rPr>
        <w:t xml:space="preserve"> </w:t>
      </w:r>
      <w:r w:rsidR="00344F4F" w:rsidRPr="0087460C">
        <w:rPr>
          <w:rFonts w:cs="Arial"/>
          <w:sz w:val="20"/>
        </w:rPr>
        <w:t>payment</w:t>
      </w:r>
      <w:r w:rsidR="00B016CB" w:rsidRPr="0087460C">
        <w:rPr>
          <w:rFonts w:cs="Arial"/>
          <w:sz w:val="20"/>
        </w:rPr>
        <w:t xml:space="preserve"> </w:t>
      </w:r>
      <w:r w:rsidR="00167727" w:rsidRPr="0087460C">
        <w:rPr>
          <w:rFonts w:cs="Arial"/>
          <w:sz w:val="20"/>
        </w:rPr>
        <w:t>thereof, and</w:t>
      </w:r>
      <w:r w:rsidR="00B016CB" w:rsidRPr="0087460C">
        <w:rPr>
          <w:rFonts w:cs="Arial"/>
          <w:sz w:val="20"/>
        </w:rPr>
        <w:t xml:space="preserve"> </w:t>
      </w:r>
    </w:p>
    <w:p w:rsidR="00B016CB" w:rsidRPr="0087460C" w:rsidRDefault="005C4014" w:rsidP="005C4014">
      <w:pPr>
        <w:spacing w:before="240" w:line="360" w:lineRule="auto"/>
        <w:ind w:left="1701" w:hanging="1701"/>
        <w:jc w:val="both"/>
        <w:rPr>
          <w:rFonts w:cs="Arial"/>
          <w:sz w:val="20"/>
        </w:rPr>
      </w:pPr>
      <w:r w:rsidRPr="0087460C">
        <w:rPr>
          <w:rFonts w:cs="Arial"/>
          <w:sz w:val="20"/>
        </w:rPr>
        <w:lastRenderedPageBreak/>
        <w:t xml:space="preserve">                          e</w:t>
      </w:r>
      <w:r w:rsidR="00B02FD0">
        <w:rPr>
          <w:rFonts w:cs="Arial"/>
          <w:sz w:val="20"/>
        </w:rPr>
        <w:t>.</w:t>
      </w:r>
      <w:r w:rsidRPr="0087460C">
        <w:rPr>
          <w:rFonts w:cs="Arial"/>
          <w:sz w:val="20"/>
        </w:rPr>
        <w:t xml:space="preserve"> </w:t>
      </w:r>
      <w:r w:rsidR="00B02FD0">
        <w:rPr>
          <w:rFonts w:cs="Arial"/>
          <w:sz w:val="20"/>
        </w:rPr>
        <w:tab/>
      </w:r>
      <w:r w:rsidR="00B02FD0">
        <w:rPr>
          <w:rFonts w:cs="Arial"/>
          <w:sz w:val="20"/>
        </w:rPr>
        <w:tab/>
      </w:r>
      <w:r w:rsidR="00344F4F" w:rsidRPr="0087460C">
        <w:rPr>
          <w:rFonts w:cs="Arial"/>
          <w:sz w:val="20"/>
        </w:rPr>
        <w:t>Stating</w:t>
      </w:r>
      <w:r w:rsidR="00B016CB" w:rsidRPr="0087460C">
        <w:rPr>
          <w:rFonts w:cs="Arial"/>
          <w:sz w:val="20"/>
        </w:rPr>
        <w:t xml:space="preserve"> that in default of payment thereof together with interest thereon,</w:t>
      </w:r>
      <w:r w:rsidR="00167727" w:rsidRPr="0087460C">
        <w:rPr>
          <w:rFonts w:cs="Arial"/>
          <w:sz w:val="20"/>
        </w:rPr>
        <w:t xml:space="preserve"> </w:t>
      </w:r>
      <w:r w:rsidR="00B016CB" w:rsidRPr="0087460C">
        <w:rPr>
          <w:rFonts w:cs="Arial"/>
          <w:sz w:val="20"/>
        </w:rPr>
        <w:t xml:space="preserve">within three </w:t>
      </w:r>
      <w:r w:rsidR="00B02FD0">
        <w:rPr>
          <w:rFonts w:cs="Arial"/>
          <w:sz w:val="20"/>
        </w:rPr>
        <w:tab/>
      </w:r>
      <w:r w:rsidR="00B016CB" w:rsidRPr="0087460C">
        <w:rPr>
          <w:rFonts w:cs="Arial"/>
          <w:sz w:val="20"/>
        </w:rPr>
        <w:t>months after the date of the last publication of such notice,</w:t>
      </w:r>
      <w:r w:rsidR="00167727" w:rsidRPr="0087460C">
        <w:rPr>
          <w:rFonts w:cs="Arial"/>
          <w:sz w:val="20"/>
        </w:rPr>
        <w:t xml:space="preserve"> </w:t>
      </w:r>
      <w:r w:rsidR="00B016CB" w:rsidRPr="0087460C">
        <w:rPr>
          <w:rFonts w:cs="Arial"/>
          <w:sz w:val="20"/>
        </w:rPr>
        <w:t xml:space="preserve">the council will take </w:t>
      </w:r>
      <w:r w:rsidR="00B02FD0">
        <w:rPr>
          <w:rFonts w:cs="Arial"/>
          <w:sz w:val="20"/>
        </w:rPr>
        <w:tab/>
      </w:r>
      <w:r w:rsidR="00B016CB" w:rsidRPr="0087460C">
        <w:rPr>
          <w:rFonts w:cs="Arial"/>
          <w:sz w:val="20"/>
        </w:rPr>
        <w:t>possession of and sell such property.</w:t>
      </w:r>
    </w:p>
    <w:p w:rsidR="00B016CB" w:rsidRPr="0087460C" w:rsidRDefault="00B02FD0" w:rsidP="00B02FD0">
      <w:pPr>
        <w:spacing w:before="240" w:line="360" w:lineRule="auto"/>
        <w:ind w:left="1440"/>
        <w:jc w:val="both"/>
        <w:rPr>
          <w:rFonts w:cs="Arial"/>
          <w:sz w:val="20"/>
        </w:rPr>
      </w:pPr>
      <w:r>
        <w:rPr>
          <w:rFonts w:cs="Arial"/>
          <w:sz w:val="20"/>
        </w:rPr>
        <w:t>T</w:t>
      </w:r>
      <w:r w:rsidR="00C55542" w:rsidRPr="0087460C">
        <w:rPr>
          <w:rFonts w:cs="Arial"/>
          <w:sz w:val="20"/>
        </w:rPr>
        <w:t>he notice t</w:t>
      </w:r>
      <w:r w:rsidR="00B016CB" w:rsidRPr="0087460C">
        <w:rPr>
          <w:rFonts w:cs="Arial"/>
          <w:sz w:val="20"/>
        </w:rPr>
        <w:t>o be published once in the gazette and once a week for the thre</w:t>
      </w:r>
      <w:r w:rsidR="00C55542" w:rsidRPr="0087460C">
        <w:rPr>
          <w:rFonts w:cs="Arial"/>
          <w:sz w:val="20"/>
        </w:rPr>
        <w:t>e consecutive weeks in the local newspapers</w:t>
      </w:r>
      <w:r w:rsidR="00B016CB" w:rsidRPr="0087460C">
        <w:rPr>
          <w:rFonts w:cs="Arial"/>
          <w:sz w:val="20"/>
        </w:rPr>
        <w:t>.</w:t>
      </w:r>
    </w:p>
    <w:p w:rsidR="00B016CB" w:rsidRPr="0087460C" w:rsidRDefault="00442D83" w:rsidP="005C4014">
      <w:pPr>
        <w:spacing w:before="240" w:line="360" w:lineRule="auto"/>
        <w:ind w:left="1276" w:hanging="1276"/>
        <w:jc w:val="both"/>
        <w:rPr>
          <w:rFonts w:cs="Arial"/>
          <w:sz w:val="20"/>
        </w:rPr>
      </w:pPr>
      <w:r w:rsidRPr="0087460C">
        <w:rPr>
          <w:rFonts w:cs="Arial"/>
          <w:sz w:val="20"/>
        </w:rPr>
        <w:t xml:space="preserve">           14.9.3</w:t>
      </w:r>
      <w:r w:rsidR="00B02FD0">
        <w:rPr>
          <w:rFonts w:cs="Arial"/>
          <w:sz w:val="20"/>
        </w:rPr>
        <w:tab/>
      </w:r>
      <w:r w:rsidR="00B02FD0">
        <w:rPr>
          <w:rFonts w:cs="Arial"/>
          <w:sz w:val="20"/>
        </w:rPr>
        <w:tab/>
      </w:r>
      <w:r w:rsidR="00B016CB" w:rsidRPr="0087460C">
        <w:rPr>
          <w:rFonts w:cs="Arial"/>
          <w:sz w:val="20"/>
        </w:rPr>
        <w:t xml:space="preserve">If after the expiration of the 3 months after the last publication of the notice </w:t>
      </w:r>
      <w:r w:rsidR="00F356D1" w:rsidRPr="0087460C">
        <w:rPr>
          <w:rFonts w:cs="Arial"/>
          <w:sz w:val="20"/>
        </w:rPr>
        <w:t>referred</w:t>
      </w:r>
      <w:r w:rsidRPr="0087460C">
        <w:rPr>
          <w:rFonts w:cs="Arial"/>
          <w:sz w:val="20"/>
        </w:rPr>
        <w:t xml:space="preserve"> to in</w:t>
      </w:r>
      <w:r w:rsidR="00B02FD0">
        <w:rPr>
          <w:rFonts w:cs="Arial"/>
          <w:sz w:val="20"/>
        </w:rPr>
        <w:tab/>
      </w:r>
      <w:r w:rsidR="00B02FD0">
        <w:rPr>
          <w:rFonts w:cs="Arial"/>
          <w:sz w:val="20"/>
        </w:rPr>
        <w:tab/>
      </w:r>
      <w:r w:rsidRPr="0087460C">
        <w:rPr>
          <w:rFonts w:cs="Arial"/>
          <w:sz w:val="20"/>
        </w:rPr>
        <w:t>paragraph 14.9.2</w:t>
      </w:r>
      <w:r w:rsidR="00B016CB" w:rsidRPr="0087460C">
        <w:rPr>
          <w:rFonts w:cs="Arial"/>
          <w:sz w:val="20"/>
        </w:rPr>
        <w:t xml:space="preserve"> such arrears rates and the interest thereon have not been paid,</w:t>
      </w:r>
      <w:r w:rsidR="00167727" w:rsidRPr="0087460C">
        <w:rPr>
          <w:rFonts w:cs="Arial"/>
          <w:sz w:val="20"/>
        </w:rPr>
        <w:t xml:space="preserve"> </w:t>
      </w:r>
      <w:r w:rsidR="00B016CB" w:rsidRPr="0087460C">
        <w:rPr>
          <w:rFonts w:cs="Arial"/>
          <w:sz w:val="20"/>
        </w:rPr>
        <w:t xml:space="preserve">the </w:t>
      </w:r>
      <w:r w:rsidR="00B02FD0">
        <w:rPr>
          <w:rFonts w:cs="Arial"/>
          <w:sz w:val="20"/>
        </w:rPr>
        <w:tab/>
      </w:r>
      <w:r w:rsidR="00B016CB" w:rsidRPr="0087460C">
        <w:rPr>
          <w:rFonts w:cs="Arial"/>
          <w:sz w:val="20"/>
        </w:rPr>
        <w:t xml:space="preserve">council may  take possession of such </w:t>
      </w:r>
      <w:r w:rsidR="00167727" w:rsidRPr="0087460C">
        <w:rPr>
          <w:rFonts w:cs="Arial"/>
          <w:sz w:val="20"/>
        </w:rPr>
        <w:t>rateable</w:t>
      </w:r>
      <w:r w:rsidR="00B016CB" w:rsidRPr="0087460C">
        <w:rPr>
          <w:rFonts w:cs="Arial"/>
          <w:sz w:val="20"/>
        </w:rPr>
        <w:t xml:space="preserve"> </w:t>
      </w:r>
      <w:r w:rsidR="00B00E3D" w:rsidRPr="0087460C">
        <w:rPr>
          <w:rFonts w:cs="Arial"/>
          <w:sz w:val="20"/>
        </w:rPr>
        <w:t>propert</w:t>
      </w:r>
      <w:r w:rsidR="00B02FD0">
        <w:rPr>
          <w:rFonts w:cs="Arial"/>
          <w:sz w:val="20"/>
        </w:rPr>
        <w:t xml:space="preserve">y and sell it by public auction </w:t>
      </w:r>
      <w:r w:rsidR="00B02FD0">
        <w:rPr>
          <w:rFonts w:cs="Arial"/>
          <w:sz w:val="20"/>
        </w:rPr>
        <w:tab/>
      </w:r>
      <w:r w:rsidR="00B00E3D" w:rsidRPr="0087460C">
        <w:rPr>
          <w:rFonts w:cs="Arial"/>
          <w:sz w:val="20"/>
        </w:rPr>
        <w:t>provided</w:t>
      </w:r>
      <w:r w:rsidR="00B02FD0">
        <w:rPr>
          <w:rFonts w:cs="Arial"/>
          <w:sz w:val="20"/>
        </w:rPr>
        <w:t>:</w:t>
      </w:r>
    </w:p>
    <w:p w:rsidR="00B00E3D" w:rsidRPr="0087460C" w:rsidRDefault="00EF350A" w:rsidP="00EF350A">
      <w:pPr>
        <w:spacing w:before="240" w:line="360" w:lineRule="auto"/>
        <w:ind w:left="1701" w:hanging="705"/>
        <w:jc w:val="both"/>
        <w:rPr>
          <w:rFonts w:cs="Arial"/>
          <w:sz w:val="20"/>
        </w:rPr>
      </w:pPr>
      <w:r w:rsidRPr="0087460C">
        <w:rPr>
          <w:rFonts w:cs="Arial"/>
          <w:sz w:val="20"/>
        </w:rPr>
        <w:t xml:space="preserve">       </w:t>
      </w:r>
      <w:proofErr w:type="gramStart"/>
      <w:r w:rsidRPr="0087460C">
        <w:rPr>
          <w:rFonts w:cs="Arial"/>
          <w:sz w:val="20"/>
        </w:rPr>
        <w:t>a</w:t>
      </w:r>
      <w:proofErr w:type="gramEnd"/>
      <w:r w:rsidRPr="0087460C">
        <w:rPr>
          <w:rFonts w:cs="Arial"/>
          <w:sz w:val="20"/>
        </w:rPr>
        <w:t>.</w:t>
      </w:r>
      <w:r w:rsidR="00B02FD0">
        <w:rPr>
          <w:rFonts w:cs="Arial"/>
          <w:sz w:val="20"/>
        </w:rPr>
        <w:tab/>
      </w:r>
      <w:r w:rsidR="00B02FD0">
        <w:rPr>
          <w:rFonts w:cs="Arial"/>
          <w:sz w:val="20"/>
        </w:rPr>
        <w:tab/>
      </w:r>
      <w:r w:rsidR="00B00E3D" w:rsidRPr="0087460C">
        <w:rPr>
          <w:rFonts w:cs="Arial"/>
          <w:sz w:val="20"/>
        </w:rPr>
        <w:t xml:space="preserve">the auction shall be </w:t>
      </w:r>
      <w:r w:rsidR="00F356D1" w:rsidRPr="0087460C">
        <w:rPr>
          <w:rFonts w:cs="Arial"/>
          <w:sz w:val="20"/>
        </w:rPr>
        <w:t>advertised</w:t>
      </w:r>
      <w:r w:rsidR="00B00E3D" w:rsidRPr="0087460C">
        <w:rPr>
          <w:rFonts w:cs="Arial"/>
          <w:sz w:val="20"/>
        </w:rPr>
        <w:t xml:space="preserve"> by notice published once in the gazette and once a </w:t>
      </w:r>
      <w:r w:rsidR="00B02FD0">
        <w:rPr>
          <w:rFonts w:cs="Arial"/>
          <w:sz w:val="20"/>
        </w:rPr>
        <w:tab/>
      </w:r>
      <w:r w:rsidR="00B00E3D" w:rsidRPr="0087460C">
        <w:rPr>
          <w:rFonts w:cs="Arial"/>
          <w:sz w:val="20"/>
        </w:rPr>
        <w:t xml:space="preserve">week </w:t>
      </w:r>
      <w:r w:rsidRPr="0087460C">
        <w:rPr>
          <w:rFonts w:cs="Arial"/>
          <w:sz w:val="20"/>
        </w:rPr>
        <w:t xml:space="preserve"> </w:t>
      </w:r>
      <w:r w:rsidR="00B00E3D" w:rsidRPr="0087460C">
        <w:rPr>
          <w:rFonts w:cs="Arial"/>
          <w:sz w:val="20"/>
        </w:rPr>
        <w:t>for the</w:t>
      </w:r>
      <w:r w:rsidR="00C55542" w:rsidRPr="0087460C">
        <w:rPr>
          <w:rFonts w:cs="Arial"/>
          <w:sz w:val="20"/>
        </w:rPr>
        <w:t xml:space="preserve"> consecutive weeks in the local newspapers</w:t>
      </w:r>
    </w:p>
    <w:p w:rsidR="00B00E3D" w:rsidRPr="0087460C" w:rsidRDefault="00EF350A" w:rsidP="00EF350A">
      <w:pPr>
        <w:spacing w:before="240" w:line="360" w:lineRule="auto"/>
        <w:ind w:left="1701" w:hanging="1701"/>
        <w:jc w:val="both"/>
        <w:rPr>
          <w:rFonts w:cs="Arial"/>
          <w:sz w:val="20"/>
        </w:rPr>
      </w:pPr>
      <w:r w:rsidRPr="0087460C">
        <w:rPr>
          <w:rFonts w:cs="Arial"/>
          <w:sz w:val="20"/>
        </w:rPr>
        <w:t xml:space="preserve">                          b.</w:t>
      </w:r>
      <w:r w:rsidR="00B02FD0">
        <w:rPr>
          <w:rFonts w:cs="Arial"/>
          <w:sz w:val="20"/>
        </w:rPr>
        <w:tab/>
      </w:r>
      <w:r w:rsidR="00B02FD0">
        <w:rPr>
          <w:rFonts w:cs="Arial"/>
          <w:sz w:val="20"/>
        </w:rPr>
        <w:tab/>
      </w:r>
      <w:r w:rsidR="00B00E3D" w:rsidRPr="0087460C">
        <w:rPr>
          <w:rFonts w:cs="Arial"/>
          <w:sz w:val="20"/>
        </w:rPr>
        <w:t xml:space="preserve">if the property is </w:t>
      </w:r>
      <w:r w:rsidR="00F356D1" w:rsidRPr="0087460C">
        <w:rPr>
          <w:rFonts w:cs="Arial"/>
          <w:sz w:val="20"/>
        </w:rPr>
        <w:t>mortgaged, the</w:t>
      </w:r>
      <w:r w:rsidR="00B00E3D" w:rsidRPr="0087460C">
        <w:rPr>
          <w:rFonts w:cs="Arial"/>
          <w:sz w:val="20"/>
        </w:rPr>
        <w:t xml:space="preserve"> council shall,</w:t>
      </w:r>
      <w:r w:rsidR="00167727" w:rsidRPr="0087460C">
        <w:rPr>
          <w:rFonts w:cs="Arial"/>
          <w:sz w:val="20"/>
        </w:rPr>
        <w:t xml:space="preserve"> </w:t>
      </w:r>
      <w:r w:rsidR="00B00E3D" w:rsidRPr="0087460C">
        <w:rPr>
          <w:rFonts w:cs="Arial"/>
          <w:sz w:val="20"/>
        </w:rPr>
        <w:t xml:space="preserve">at least 7 days before the first </w:t>
      </w:r>
      <w:r w:rsidR="00B02FD0">
        <w:rPr>
          <w:rFonts w:cs="Arial"/>
          <w:sz w:val="20"/>
        </w:rPr>
        <w:tab/>
      </w:r>
      <w:r w:rsidR="00B00E3D" w:rsidRPr="0087460C">
        <w:rPr>
          <w:rFonts w:cs="Arial"/>
          <w:sz w:val="20"/>
        </w:rPr>
        <w:t>publication of the notice advertising the auction,</w:t>
      </w:r>
      <w:r w:rsidR="00167727" w:rsidRPr="0087460C">
        <w:rPr>
          <w:rFonts w:cs="Arial"/>
          <w:sz w:val="20"/>
        </w:rPr>
        <w:t xml:space="preserve"> </w:t>
      </w:r>
      <w:r w:rsidR="00B00E3D" w:rsidRPr="0087460C">
        <w:rPr>
          <w:rFonts w:cs="Arial"/>
          <w:sz w:val="20"/>
        </w:rPr>
        <w:t>give every mortgage</w:t>
      </w:r>
      <w:r w:rsidRPr="0087460C">
        <w:rPr>
          <w:rFonts w:cs="Arial"/>
          <w:sz w:val="20"/>
        </w:rPr>
        <w:t>e</w:t>
      </w:r>
      <w:r w:rsidR="00B00E3D" w:rsidRPr="0087460C">
        <w:rPr>
          <w:rFonts w:cs="Arial"/>
          <w:sz w:val="20"/>
        </w:rPr>
        <w:t xml:space="preserve"> a written </w:t>
      </w:r>
      <w:r w:rsidR="00B02FD0">
        <w:rPr>
          <w:rFonts w:cs="Arial"/>
          <w:sz w:val="20"/>
        </w:rPr>
        <w:tab/>
      </w:r>
      <w:r w:rsidR="00B00E3D" w:rsidRPr="0087460C">
        <w:rPr>
          <w:rFonts w:cs="Arial"/>
          <w:sz w:val="20"/>
        </w:rPr>
        <w:t>notice of its intention to sell the property ,and</w:t>
      </w:r>
    </w:p>
    <w:p w:rsidR="00B00E3D" w:rsidRPr="0087460C" w:rsidRDefault="00EF350A" w:rsidP="00EF350A">
      <w:pPr>
        <w:spacing w:before="240" w:line="360" w:lineRule="auto"/>
        <w:ind w:left="1701" w:hanging="1701"/>
        <w:jc w:val="both"/>
        <w:rPr>
          <w:rFonts w:cs="Arial"/>
          <w:sz w:val="20"/>
        </w:rPr>
      </w:pPr>
      <w:r w:rsidRPr="0087460C">
        <w:rPr>
          <w:rFonts w:cs="Arial"/>
          <w:sz w:val="20"/>
        </w:rPr>
        <w:t xml:space="preserve">                          c.</w:t>
      </w:r>
      <w:r w:rsidR="00B02FD0">
        <w:rPr>
          <w:rFonts w:cs="Arial"/>
          <w:sz w:val="20"/>
        </w:rPr>
        <w:tab/>
      </w:r>
      <w:r w:rsidR="00B02FD0">
        <w:rPr>
          <w:rFonts w:cs="Arial"/>
          <w:sz w:val="20"/>
        </w:rPr>
        <w:tab/>
      </w:r>
      <w:r w:rsidR="00F356D1" w:rsidRPr="0087460C">
        <w:rPr>
          <w:rFonts w:cs="Arial"/>
          <w:sz w:val="20"/>
        </w:rPr>
        <w:t>if, before</w:t>
      </w:r>
      <w:r w:rsidR="00B00E3D" w:rsidRPr="0087460C">
        <w:rPr>
          <w:rFonts w:cs="Arial"/>
          <w:sz w:val="20"/>
        </w:rPr>
        <w:t xml:space="preserve"> the auction is commenced,</w:t>
      </w:r>
      <w:r w:rsidR="00167727" w:rsidRPr="0087460C">
        <w:rPr>
          <w:rFonts w:cs="Arial"/>
          <w:sz w:val="20"/>
        </w:rPr>
        <w:t xml:space="preserve"> </w:t>
      </w:r>
      <w:r w:rsidR="00B00E3D" w:rsidRPr="0087460C">
        <w:rPr>
          <w:rFonts w:cs="Arial"/>
          <w:sz w:val="20"/>
        </w:rPr>
        <w:t xml:space="preserve">the owner pays the rates and interest thereon </w:t>
      </w:r>
      <w:r w:rsidR="00B02FD0">
        <w:rPr>
          <w:rFonts w:cs="Arial"/>
          <w:sz w:val="20"/>
        </w:rPr>
        <w:tab/>
      </w:r>
      <w:r w:rsidR="00B00E3D" w:rsidRPr="0087460C">
        <w:rPr>
          <w:rFonts w:cs="Arial"/>
          <w:sz w:val="20"/>
        </w:rPr>
        <w:t xml:space="preserve">together with the expenses incurred by the council in </w:t>
      </w:r>
      <w:r w:rsidR="00F356D1" w:rsidRPr="0087460C">
        <w:rPr>
          <w:rFonts w:cs="Arial"/>
          <w:sz w:val="20"/>
        </w:rPr>
        <w:t>connection</w:t>
      </w:r>
      <w:r w:rsidR="00B00E3D" w:rsidRPr="0087460C">
        <w:rPr>
          <w:rFonts w:cs="Arial"/>
          <w:sz w:val="20"/>
        </w:rPr>
        <w:t xml:space="preserve"> with the </w:t>
      </w:r>
      <w:r w:rsidR="00167727" w:rsidRPr="0087460C">
        <w:rPr>
          <w:rFonts w:cs="Arial"/>
          <w:sz w:val="20"/>
        </w:rPr>
        <w:t>rateable</w:t>
      </w:r>
      <w:r w:rsidR="00B02FD0">
        <w:rPr>
          <w:rFonts w:cs="Arial"/>
          <w:sz w:val="20"/>
        </w:rPr>
        <w:tab/>
      </w:r>
      <w:r w:rsidR="00B00E3D" w:rsidRPr="0087460C">
        <w:rPr>
          <w:rFonts w:cs="Arial"/>
          <w:sz w:val="20"/>
        </w:rPr>
        <w:t>property in terms of this sub-</w:t>
      </w:r>
      <w:r w:rsidR="00167727" w:rsidRPr="0087460C">
        <w:rPr>
          <w:rFonts w:cs="Arial"/>
          <w:sz w:val="20"/>
        </w:rPr>
        <w:t>section, the</w:t>
      </w:r>
      <w:r w:rsidR="00B00E3D" w:rsidRPr="0087460C">
        <w:rPr>
          <w:rFonts w:cs="Arial"/>
          <w:sz w:val="20"/>
        </w:rPr>
        <w:t xml:space="preserve"> property concern shall not </w:t>
      </w:r>
      <w:r w:rsidR="00FF3C7A" w:rsidRPr="0087460C">
        <w:rPr>
          <w:rFonts w:cs="Arial"/>
          <w:sz w:val="20"/>
        </w:rPr>
        <w:t xml:space="preserve">be sold and the </w:t>
      </w:r>
      <w:r w:rsidR="00B02FD0">
        <w:rPr>
          <w:rFonts w:cs="Arial"/>
          <w:sz w:val="20"/>
        </w:rPr>
        <w:tab/>
      </w:r>
      <w:r w:rsidR="00FF3C7A" w:rsidRPr="0087460C">
        <w:rPr>
          <w:rFonts w:cs="Arial"/>
          <w:sz w:val="20"/>
        </w:rPr>
        <w:t>owner may retain</w:t>
      </w:r>
      <w:r w:rsidR="00B00E3D" w:rsidRPr="0087460C">
        <w:rPr>
          <w:rFonts w:cs="Arial"/>
          <w:sz w:val="20"/>
        </w:rPr>
        <w:t xml:space="preserve"> possession </w:t>
      </w:r>
      <w:r w:rsidR="00F356D1" w:rsidRPr="0087460C">
        <w:rPr>
          <w:rFonts w:cs="Arial"/>
          <w:sz w:val="20"/>
        </w:rPr>
        <w:t>thereof</w:t>
      </w:r>
      <w:r w:rsidR="00B00E3D" w:rsidRPr="0087460C">
        <w:rPr>
          <w:rFonts w:cs="Arial"/>
          <w:sz w:val="20"/>
        </w:rPr>
        <w:t>.</w:t>
      </w:r>
    </w:p>
    <w:p w:rsidR="00784CE5" w:rsidRPr="001E3B20" w:rsidRDefault="00EF350A" w:rsidP="00D275EB">
      <w:pPr>
        <w:spacing w:before="240" w:line="360" w:lineRule="auto"/>
        <w:ind w:left="705" w:hanging="705"/>
        <w:jc w:val="both"/>
        <w:rPr>
          <w:rFonts w:cs="Arial"/>
          <w:sz w:val="20"/>
        </w:rPr>
      </w:pPr>
      <w:r>
        <w:rPr>
          <w:rFonts w:cs="Arial"/>
          <w:sz w:val="20"/>
        </w:rPr>
        <w:t>14.10</w:t>
      </w:r>
      <w:r w:rsidR="00B974E3" w:rsidRPr="001E3B20">
        <w:rPr>
          <w:rFonts w:cs="Arial"/>
          <w:sz w:val="20"/>
        </w:rPr>
        <w:tab/>
        <w:t>Municipal owned Residential Properties that are occupied by the Municipal Employees or any other legal person; the incumbent w</w:t>
      </w:r>
      <w:r>
        <w:rPr>
          <w:rFonts w:cs="Arial"/>
          <w:sz w:val="20"/>
        </w:rPr>
        <w:t xml:space="preserve">ill be liable for </w:t>
      </w:r>
      <w:r w:rsidR="00B974E3" w:rsidRPr="001E3B20">
        <w:rPr>
          <w:rFonts w:cs="Arial"/>
          <w:sz w:val="20"/>
        </w:rPr>
        <w:t xml:space="preserve">payments for rates </w:t>
      </w:r>
      <w:r>
        <w:rPr>
          <w:rFonts w:cs="Arial"/>
          <w:sz w:val="20"/>
        </w:rPr>
        <w:t>based on the market value of the property</w:t>
      </w:r>
      <w:r w:rsidR="00B974E3" w:rsidRPr="001E3B20">
        <w:rPr>
          <w:rFonts w:cs="Arial"/>
          <w:sz w:val="20"/>
        </w:rPr>
        <w:t xml:space="preserve"> as per the Valuation Roll.</w:t>
      </w:r>
    </w:p>
    <w:p w:rsidR="008878FB" w:rsidRDefault="00EF350A" w:rsidP="00437447">
      <w:pPr>
        <w:spacing w:before="240" w:line="360" w:lineRule="auto"/>
        <w:jc w:val="both"/>
        <w:rPr>
          <w:rFonts w:cs="Arial"/>
          <w:b/>
          <w:color w:val="244061"/>
          <w:sz w:val="20"/>
        </w:rPr>
      </w:pPr>
      <w:r>
        <w:rPr>
          <w:rFonts w:cs="Arial"/>
          <w:b/>
          <w:color w:val="244061"/>
          <w:sz w:val="20"/>
        </w:rPr>
        <w:t>14.11</w:t>
      </w:r>
      <w:r w:rsidR="008878FB" w:rsidRPr="001E3B20">
        <w:rPr>
          <w:rFonts w:cs="Arial"/>
          <w:b/>
          <w:color w:val="244061"/>
          <w:sz w:val="20"/>
        </w:rPr>
        <w:tab/>
        <w:t>IMMOVABLE PROPERTY NOT TO BE TRANSFERED UNLESS RATES</w:t>
      </w:r>
      <w:r w:rsidR="00167727">
        <w:rPr>
          <w:rFonts w:cs="Arial"/>
          <w:b/>
          <w:color w:val="244061"/>
          <w:sz w:val="20"/>
        </w:rPr>
        <w:t xml:space="preserve"> </w:t>
      </w:r>
      <w:proofErr w:type="spellStart"/>
      <w:r w:rsidR="008878FB" w:rsidRPr="001E3B20">
        <w:rPr>
          <w:rFonts w:cs="Arial"/>
          <w:b/>
          <w:color w:val="244061"/>
          <w:sz w:val="20"/>
        </w:rPr>
        <w:t>et</w:t>
      </w:r>
      <w:r w:rsidR="006F1C85" w:rsidRPr="001E3B20">
        <w:rPr>
          <w:rFonts w:cs="Arial"/>
          <w:b/>
          <w:color w:val="244061"/>
          <w:sz w:val="20"/>
        </w:rPr>
        <w:t>c</w:t>
      </w:r>
      <w:proofErr w:type="spellEnd"/>
      <w:r w:rsidR="008878FB" w:rsidRPr="001E3B20">
        <w:rPr>
          <w:rFonts w:cs="Arial"/>
          <w:b/>
          <w:color w:val="244061"/>
          <w:sz w:val="20"/>
        </w:rPr>
        <w:t xml:space="preserve"> THEREON PAID.</w:t>
      </w:r>
    </w:p>
    <w:p w:rsidR="00442D83" w:rsidRDefault="00442D83" w:rsidP="00442D83">
      <w:pPr>
        <w:spacing w:before="240" w:line="360" w:lineRule="auto"/>
        <w:ind w:left="709" w:hanging="709"/>
        <w:jc w:val="both"/>
        <w:rPr>
          <w:rFonts w:cs="Arial"/>
          <w:color w:val="244061"/>
          <w:sz w:val="20"/>
        </w:rPr>
      </w:pPr>
      <w:r>
        <w:rPr>
          <w:rFonts w:cs="Arial"/>
          <w:b/>
          <w:color w:val="244061"/>
          <w:sz w:val="20"/>
        </w:rPr>
        <w:t xml:space="preserve">             </w:t>
      </w:r>
      <w:r w:rsidRPr="00442D83">
        <w:rPr>
          <w:rFonts w:cs="Arial"/>
          <w:color w:val="244061"/>
          <w:sz w:val="20"/>
        </w:rPr>
        <w:t xml:space="preserve">No clearance certificates will be issued for the transfer of Immovable property if the   outstanding rates for the last two (2) years have not been paid in full </w:t>
      </w:r>
    </w:p>
    <w:p w:rsidR="00442D83" w:rsidRPr="00442D83" w:rsidRDefault="00442D83" w:rsidP="00442D83">
      <w:pPr>
        <w:spacing w:before="240" w:line="360" w:lineRule="auto"/>
        <w:ind w:left="709" w:hanging="709"/>
        <w:jc w:val="both"/>
        <w:rPr>
          <w:rFonts w:cs="Arial"/>
          <w:color w:val="244061"/>
          <w:sz w:val="20"/>
        </w:rPr>
      </w:pPr>
    </w:p>
    <w:p w:rsidR="00466126" w:rsidRPr="00DD67A8" w:rsidRDefault="004449BA" w:rsidP="00191D48">
      <w:pPr>
        <w:pStyle w:val="Heading1"/>
        <w:tabs>
          <w:tab w:val="left" w:pos="709"/>
        </w:tabs>
        <w:spacing w:line="360" w:lineRule="auto"/>
        <w:rPr>
          <w:rFonts w:cs="Arial"/>
          <w:color w:val="000080"/>
          <w:sz w:val="20"/>
        </w:rPr>
      </w:pPr>
      <w:bookmarkStart w:id="36" w:name="_Toc282760007"/>
      <w:r w:rsidRPr="00DD67A8">
        <w:rPr>
          <w:rFonts w:cs="Arial"/>
          <w:color w:val="000080"/>
          <w:sz w:val="20"/>
        </w:rPr>
        <w:t>1</w:t>
      </w:r>
      <w:r w:rsidR="001F0FDB" w:rsidRPr="00DD67A8">
        <w:rPr>
          <w:rFonts w:cs="Arial"/>
          <w:color w:val="000080"/>
          <w:sz w:val="20"/>
        </w:rPr>
        <w:t>5</w:t>
      </w:r>
      <w:r w:rsidRPr="00DD67A8">
        <w:rPr>
          <w:rFonts w:cs="Arial"/>
          <w:color w:val="000080"/>
          <w:sz w:val="20"/>
        </w:rPr>
        <w:t>.</w:t>
      </w:r>
      <w:r w:rsidRPr="00DD67A8">
        <w:rPr>
          <w:rFonts w:cs="Arial"/>
          <w:color w:val="000080"/>
          <w:sz w:val="20"/>
        </w:rPr>
        <w:tab/>
      </w:r>
      <w:r w:rsidR="00466126" w:rsidRPr="00DD67A8">
        <w:rPr>
          <w:rFonts w:cs="Arial"/>
          <w:color w:val="000080"/>
          <w:sz w:val="20"/>
        </w:rPr>
        <w:t>ACCOUNTS TO BE FURNISHED</w:t>
      </w:r>
      <w:bookmarkEnd w:id="36"/>
    </w:p>
    <w:p w:rsidR="00A23C78" w:rsidRPr="00DD67A8" w:rsidRDefault="00466126" w:rsidP="003429B1">
      <w:pPr>
        <w:spacing w:before="240" w:line="360" w:lineRule="auto"/>
        <w:ind w:left="705" w:hanging="705"/>
        <w:jc w:val="both"/>
        <w:rPr>
          <w:rFonts w:cs="Arial"/>
          <w:sz w:val="20"/>
        </w:rPr>
      </w:pPr>
      <w:r w:rsidRPr="00DD67A8">
        <w:rPr>
          <w:rFonts w:cs="Arial"/>
          <w:sz w:val="20"/>
        </w:rPr>
        <w:t>1</w:t>
      </w:r>
      <w:r w:rsidR="001F0FDB" w:rsidRPr="00DD67A8">
        <w:rPr>
          <w:rFonts w:cs="Arial"/>
          <w:sz w:val="20"/>
        </w:rPr>
        <w:t>5</w:t>
      </w:r>
      <w:r w:rsidRPr="00DD67A8">
        <w:rPr>
          <w:rFonts w:cs="Arial"/>
          <w:sz w:val="20"/>
        </w:rPr>
        <w:t>.1</w:t>
      </w:r>
      <w:r w:rsidRPr="00DD67A8">
        <w:rPr>
          <w:rFonts w:cs="Arial"/>
          <w:sz w:val="20"/>
        </w:rPr>
        <w:tab/>
        <w:t>The municipality will furnish each person liable for the payment of rates with a written account, which will specify:</w:t>
      </w:r>
      <w:r w:rsidR="00336DBE" w:rsidRPr="00DD67A8">
        <w:rPr>
          <w:rFonts w:cs="Arial"/>
          <w:sz w:val="20"/>
        </w:rPr>
        <w:t>-</w:t>
      </w:r>
    </w:p>
    <w:p w:rsidR="00466126" w:rsidRPr="00DD67A8" w:rsidRDefault="00B02FD0" w:rsidP="00B02FD0">
      <w:pPr>
        <w:tabs>
          <w:tab w:val="left" w:pos="540"/>
          <w:tab w:val="left" w:pos="709"/>
        </w:tabs>
        <w:spacing w:line="360" w:lineRule="auto"/>
        <w:ind w:left="540"/>
        <w:jc w:val="both"/>
        <w:rPr>
          <w:rFonts w:cs="Arial"/>
          <w:sz w:val="20"/>
        </w:rPr>
      </w:pPr>
      <w:r>
        <w:rPr>
          <w:rFonts w:cs="Arial"/>
          <w:sz w:val="20"/>
        </w:rPr>
        <w:tab/>
      </w:r>
      <w:r w:rsidR="00466126" w:rsidRPr="00DD67A8">
        <w:rPr>
          <w:rFonts w:cs="Arial"/>
          <w:sz w:val="20"/>
        </w:rPr>
        <w:t>(i)</w:t>
      </w:r>
      <w:r w:rsidR="007F7B37" w:rsidRPr="00DD67A8">
        <w:rPr>
          <w:rFonts w:cs="Arial"/>
          <w:sz w:val="20"/>
        </w:rPr>
        <w:tab/>
      </w:r>
      <w:proofErr w:type="gramStart"/>
      <w:r w:rsidR="00466126" w:rsidRPr="00DD67A8">
        <w:rPr>
          <w:rFonts w:cs="Arial"/>
          <w:sz w:val="20"/>
        </w:rPr>
        <w:t>the</w:t>
      </w:r>
      <w:proofErr w:type="gramEnd"/>
      <w:r w:rsidR="00466126" w:rsidRPr="00DD67A8">
        <w:rPr>
          <w:rFonts w:cs="Arial"/>
          <w:sz w:val="20"/>
        </w:rPr>
        <w:t xml:space="preserve"> amount due for rates payable,</w:t>
      </w:r>
    </w:p>
    <w:p w:rsidR="00466126" w:rsidRPr="00DD67A8" w:rsidRDefault="00B02FD0" w:rsidP="00B02FD0">
      <w:pPr>
        <w:tabs>
          <w:tab w:val="left" w:pos="567"/>
          <w:tab w:val="left" w:pos="709"/>
        </w:tabs>
        <w:spacing w:line="360" w:lineRule="auto"/>
        <w:ind w:left="540"/>
        <w:jc w:val="both"/>
        <w:rPr>
          <w:rFonts w:cs="Arial"/>
          <w:sz w:val="20"/>
        </w:rPr>
      </w:pPr>
      <w:r>
        <w:rPr>
          <w:rFonts w:cs="Arial"/>
          <w:sz w:val="20"/>
        </w:rPr>
        <w:tab/>
      </w:r>
      <w:r>
        <w:rPr>
          <w:rFonts w:cs="Arial"/>
          <w:sz w:val="20"/>
        </w:rPr>
        <w:tab/>
      </w:r>
      <w:r w:rsidR="00466126" w:rsidRPr="00DD67A8">
        <w:rPr>
          <w:rFonts w:cs="Arial"/>
          <w:sz w:val="20"/>
        </w:rPr>
        <w:t>(ii)</w:t>
      </w:r>
      <w:r w:rsidR="007F7B37" w:rsidRPr="00DD67A8">
        <w:rPr>
          <w:rFonts w:cs="Arial"/>
          <w:sz w:val="20"/>
        </w:rPr>
        <w:tab/>
      </w:r>
      <w:proofErr w:type="gramStart"/>
      <w:r w:rsidR="00466126" w:rsidRPr="00DD67A8">
        <w:rPr>
          <w:rFonts w:cs="Arial"/>
          <w:sz w:val="20"/>
        </w:rPr>
        <w:t>the</w:t>
      </w:r>
      <w:proofErr w:type="gramEnd"/>
      <w:r w:rsidR="00466126" w:rsidRPr="00DD67A8">
        <w:rPr>
          <w:rFonts w:cs="Arial"/>
          <w:sz w:val="20"/>
        </w:rPr>
        <w:t xml:space="preserve"> date on or before which the amount is payable,</w:t>
      </w:r>
    </w:p>
    <w:p w:rsidR="00466126" w:rsidRPr="00DD67A8" w:rsidRDefault="00B02FD0" w:rsidP="00B02FD0">
      <w:pPr>
        <w:tabs>
          <w:tab w:val="left" w:pos="540"/>
          <w:tab w:val="left" w:pos="567"/>
        </w:tabs>
        <w:spacing w:line="360" w:lineRule="auto"/>
        <w:ind w:left="540"/>
        <w:jc w:val="both"/>
        <w:rPr>
          <w:rFonts w:cs="Arial"/>
          <w:sz w:val="20"/>
        </w:rPr>
      </w:pPr>
      <w:r>
        <w:rPr>
          <w:rFonts w:cs="Arial"/>
          <w:sz w:val="20"/>
        </w:rPr>
        <w:tab/>
      </w:r>
      <w:r>
        <w:rPr>
          <w:rFonts w:cs="Arial"/>
          <w:sz w:val="20"/>
        </w:rPr>
        <w:tab/>
      </w:r>
      <w:r w:rsidR="00466126" w:rsidRPr="00DD67A8">
        <w:rPr>
          <w:rFonts w:cs="Arial"/>
          <w:sz w:val="20"/>
        </w:rPr>
        <w:t>(iii)</w:t>
      </w:r>
      <w:r w:rsidR="007F7B37" w:rsidRPr="00DD67A8">
        <w:rPr>
          <w:rFonts w:cs="Arial"/>
          <w:sz w:val="20"/>
        </w:rPr>
        <w:tab/>
      </w:r>
      <w:proofErr w:type="gramStart"/>
      <w:r w:rsidR="00466126" w:rsidRPr="00DD67A8">
        <w:rPr>
          <w:rFonts w:cs="Arial"/>
          <w:sz w:val="20"/>
        </w:rPr>
        <w:t>how</w:t>
      </w:r>
      <w:proofErr w:type="gramEnd"/>
      <w:r w:rsidR="00466126" w:rsidRPr="00DD67A8">
        <w:rPr>
          <w:rFonts w:cs="Arial"/>
          <w:sz w:val="20"/>
        </w:rPr>
        <w:t xml:space="preserve"> the amount was calculated,</w:t>
      </w:r>
    </w:p>
    <w:p w:rsidR="00466126" w:rsidRPr="00DD67A8" w:rsidRDefault="00B02FD0" w:rsidP="00B02FD0">
      <w:pPr>
        <w:tabs>
          <w:tab w:val="left" w:pos="540"/>
          <w:tab w:val="left" w:pos="567"/>
        </w:tabs>
        <w:spacing w:line="360" w:lineRule="auto"/>
        <w:ind w:left="540"/>
        <w:jc w:val="both"/>
        <w:rPr>
          <w:rFonts w:cs="Arial"/>
          <w:sz w:val="20"/>
        </w:rPr>
      </w:pPr>
      <w:r>
        <w:rPr>
          <w:rFonts w:cs="Arial"/>
          <w:sz w:val="20"/>
        </w:rPr>
        <w:tab/>
      </w:r>
      <w:r>
        <w:rPr>
          <w:rFonts w:cs="Arial"/>
          <w:sz w:val="20"/>
        </w:rPr>
        <w:tab/>
      </w:r>
      <w:r w:rsidR="00466126" w:rsidRPr="00DD67A8">
        <w:rPr>
          <w:rFonts w:cs="Arial"/>
          <w:sz w:val="20"/>
        </w:rPr>
        <w:t>(iv)</w:t>
      </w:r>
      <w:r w:rsidR="007F7B37" w:rsidRPr="00DD67A8">
        <w:rPr>
          <w:rFonts w:cs="Arial"/>
          <w:sz w:val="20"/>
        </w:rPr>
        <w:tab/>
      </w:r>
      <w:proofErr w:type="gramStart"/>
      <w:r w:rsidR="00466126" w:rsidRPr="00DD67A8">
        <w:rPr>
          <w:rFonts w:cs="Arial"/>
          <w:sz w:val="20"/>
        </w:rPr>
        <w:t>the</w:t>
      </w:r>
      <w:proofErr w:type="gramEnd"/>
      <w:r w:rsidR="00466126" w:rsidRPr="00DD67A8">
        <w:rPr>
          <w:rFonts w:cs="Arial"/>
          <w:sz w:val="20"/>
        </w:rPr>
        <w:t xml:space="preserve"> market value of the property, and</w:t>
      </w:r>
    </w:p>
    <w:p w:rsidR="00967639" w:rsidRDefault="00B02FD0" w:rsidP="00B02FD0">
      <w:pPr>
        <w:tabs>
          <w:tab w:val="left" w:pos="540"/>
          <w:tab w:val="left" w:pos="709"/>
        </w:tabs>
        <w:spacing w:line="360" w:lineRule="auto"/>
        <w:ind w:left="540"/>
        <w:jc w:val="both"/>
        <w:rPr>
          <w:rFonts w:cs="Arial"/>
          <w:sz w:val="20"/>
        </w:rPr>
      </w:pPr>
      <w:r>
        <w:rPr>
          <w:rFonts w:cs="Arial"/>
          <w:sz w:val="20"/>
        </w:rPr>
        <w:tab/>
      </w:r>
      <w:r w:rsidR="00466126" w:rsidRPr="00DD67A8">
        <w:rPr>
          <w:rFonts w:cs="Arial"/>
          <w:sz w:val="20"/>
        </w:rPr>
        <w:t>(v)</w:t>
      </w:r>
      <w:r w:rsidR="007F7B37" w:rsidRPr="00DD67A8">
        <w:rPr>
          <w:rFonts w:cs="Arial"/>
          <w:sz w:val="20"/>
        </w:rPr>
        <w:tab/>
      </w:r>
      <w:proofErr w:type="gramStart"/>
      <w:r w:rsidR="00466126" w:rsidRPr="00DD67A8">
        <w:rPr>
          <w:rFonts w:cs="Arial"/>
          <w:sz w:val="20"/>
        </w:rPr>
        <w:t>rebates</w:t>
      </w:r>
      <w:proofErr w:type="gramEnd"/>
      <w:r w:rsidR="00466126" w:rsidRPr="00DD67A8">
        <w:rPr>
          <w:rFonts w:cs="Arial"/>
          <w:sz w:val="20"/>
        </w:rPr>
        <w:t>, exemptions, reductions or phasing-in, if applicable.</w:t>
      </w:r>
    </w:p>
    <w:p w:rsidR="00466126" w:rsidRPr="00DD67A8" w:rsidRDefault="00466126" w:rsidP="00967639">
      <w:pPr>
        <w:spacing w:before="240" w:line="360" w:lineRule="auto"/>
        <w:ind w:left="705" w:hanging="705"/>
        <w:jc w:val="both"/>
        <w:rPr>
          <w:rFonts w:cs="Arial"/>
          <w:sz w:val="20"/>
        </w:rPr>
      </w:pPr>
      <w:r w:rsidRPr="00DD67A8">
        <w:rPr>
          <w:rFonts w:cs="Arial"/>
          <w:sz w:val="20"/>
        </w:rPr>
        <w:lastRenderedPageBreak/>
        <w:t>1</w:t>
      </w:r>
      <w:r w:rsidR="001F0FDB" w:rsidRPr="00DD67A8">
        <w:rPr>
          <w:rFonts w:cs="Arial"/>
          <w:sz w:val="20"/>
        </w:rPr>
        <w:t>5</w:t>
      </w:r>
      <w:r w:rsidRPr="00DD67A8">
        <w:rPr>
          <w:rFonts w:cs="Arial"/>
          <w:sz w:val="20"/>
        </w:rPr>
        <w:t>.2</w:t>
      </w:r>
      <w:r w:rsidRPr="00DD67A8">
        <w:rPr>
          <w:rFonts w:cs="Arial"/>
          <w:sz w:val="20"/>
        </w:rPr>
        <w:tab/>
        <w:t>A person liable for payment of rates remains liable for such payment, whether or not such person has received a written account from the municipality. If the person concerned has not received a written account, he/she must make the necessary enquiries with the municipality.</w:t>
      </w:r>
    </w:p>
    <w:p w:rsidR="001A60D9" w:rsidRDefault="009122DD" w:rsidP="001A60D9">
      <w:pPr>
        <w:spacing w:before="240" w:line="360" w:lineRule="auto"/>
        <w:ind w:left="705" w:hanging="705"/>
        <w:jc w:val="both"/>
        <w:rPr>
          <w:rFonts w:cs="Arial"/>
          <w:sz w:val="20"/>
        </w:rPr>
      </w:pPr>
      <w:r w:rsidRPr="00DD67A8">
        <w:rPr>
          <w:rFonts w:cs="Arial"/>
          <w:sz w:val="20"/>
        </w:rPr>
        <w:t>1</w:t>
      </w:r>
      <w:r w:rsidR="001F0FDB" w:rsidRPr="00DD67A8">
        <w:rPr>
          <w:rFonts w:cs="Arial"/>
          <w:sz w:val="20"/>
        </w:rPr>
        <w:t>5</w:t>
      </w:r>
      <w:r w:rsidRPr="00DD67A8">
        <w:rPr>
          <w:rFonts w:cs="Arial"/>
          <w:sz w:val="20"/>
        </w:rPr>
        <w:t>.3</w:t>
      </w:r>
      <w:r w:rsidRPr="00DD67A8">
        <w:rPr>
          <w:rFonts w:cs="Arial"/>
          <w:sz w:val="20"/>
        </w:rPr>
        <w:tab/>
      </w:r>
      <w:r w:rsidR="007D17C7" w:rsidRPr="00DD67A8">
        <w:rPr>
          <w:rFonts w:cs="Arial"/>
          <w:sz w:val="20"/>
        </w:rPr>
        <w:t>In the case of joint ownership the municipality shall consistently, in order to minimise costs and unnecessary administration, recover rates from one of the joint owners only provided that it takes place with the consent of the owners concerned.</w:t>
      </w:r>
    </w:p>
    <w:p w:rsidR="001A60D9" w:rsidRPr="00DD67A8" w:rsidRDefault="001A60D9" w:rsidP="001A60D9">
      <w:pPr>
        <w:spacing w:before="240" w:line="360" w:lineRule="auto"/>
        <w:ind w:left="705" w:hanging="705"/>
        <w:jc w:val="both"/>
        <w:rPr>
          <w:rFonts w:cs="Arial"/>
          <w:sz w:val="20"/>
        </w:rPr>
      </w:pPr>
    </w:p>
    <w:p w:rsidR="004C71AA" w:rsidRPr="00DD67A8" w:rsidRDefault="003B4D00" w:rsidP="001A60D9">
      <w:pPr>
        <w:pStyle w:val="Heading1"/>
        <w:tabs>
          <w:tab w:val="left" w:pos="709"/>
        </w:tabs>
        <w:spacing w:line="360" w:lineRule="auto"/>
        <w:rPr>
          <w:rFonts w:cs="Arial"/>
          <w:color w:val="000080"/>
          <w:sz w:val="20"/>
        </w:rPr>
      </w:pPr>
      <w:bookmarkStart w:id="37" w:name="_Toc120062230"/>
      <w:bookmarkStart w:id="38" w:name="_Toc282760008"/>
      <w:r w:rsidRPr="00DD67A8">
        <w:rPr>
          <w:rFonts w:cs="Arial"/>
          <w:color w:val="000080"/>
          <w:sz w:val="20"/>
        </w:rPr>
        <w:t>1</w:t>
      </w:r>
      <w:r w:rsidR="00FA1743" w:rsidRPr="00DD67A8">
        <w:rPr>
          <w:rFonts w:cs="Arial"/>
          <w:color w:val="000080"/>
          <w:sz w:val="20"/>
        </w:rPr>
        <w:t>6</w:t>
      </w:r>
      <w:r w:rsidRPr="00DD67A8">
        <w:rPr>
          <w:rFonts w:cs="Arial"/>
          <w:color w:val="000080"/>
          <w:sz w:val="20"/>
        </w:rPr>
        <w:t>.</w:t>
      </w:r>
      <w:r w:rsidRPr="00DD67A8">
        <w:rPr>
          <w:rFonts w:cs="Arial"/>
          <w:color w:val="000080"/>
          <w:sz w:val="20"/>
        </w:rPr>
        <w:tab/>
      </w:r>
      <w:r w:rsidR="004C71AA" w:rsidRPr="00DD67A8">
        <w:rPr>
          <w:rFonts w:cs="Arial"/>
          <w:color w:val="000080"/>
          <w:sz w:val="20"/>
        </w:rPr>
        <w:t>PHASING IN OF RATES</w:t>
      </w:r>
      <w:bookmarkEnd w:id="37"/>
      <w:bookmarkEnd w:id="38"/>
    </w:p>
    <w:p w:rsidR="0038501F" w:rsidRPr="00DD67A8" w:rsidRDefault="004C71AA" w:rsidP="003429B1">
      <w:pPr>
        <w:spacing w:before="240" w:line="360" w:lineRule="auto"/>
        <w:ind w:left="705" w:hanging="705"/>
        <w:jc w:val="both"/>
        <w:rPr>
          <w:rFonts w:cs="Arial"/>
          <w:sz w:val="20"/>
        </w:rPr>
      </w:pPr>
      <w:r w:rsidRPr="00DD67A8">
        <w:rPr>
          <w:rFonts w:cs="Arial"/>
          <w:sz w:val="20"/>
        </w:rPr>
        <w:t>1</w:t>
      </w:r>
      <w:r w:rsidR="00FA1743" w:rsidRPr="00DD67A8">
        <w:rPr>
          <w:rFonts w:cs="Arial"/>
          <w:sz w:val="20"/>
        </w:rPr>
        <w:t>6</w:t>
      </w:r>
      <w:r w:rsidRPr="00DD67A8">
        <w:rPr>
          <w:rFonts w:cs="Arial"/>
          <w:sz w:val="20"/>
        </w:rPr>
        <w:t>.1</w:t>
      </w:r>
      <w:r w:rsidRPr="00DD67A8">
        <w:rPr>
          <w:rFonts w:cs="Arial"/>
          <w:sz w:val="20"/>
        </w:rPr>
        <w:tab/>
        <w:t xml:space="preserve">The rates to be levied on newly rateable property shall be phased in as explicitly provided for in section 21 of the Act. </w:t>
      </w:r>
    </w:p>
    <w:p w:rsidR="00336DBE" w:rsidRPr="00DD67A8" w:rsidRDefault="004C71AA" w:rsidP="003429B1">
      <w:pPr>
        <w:spacing w:before="240" w:line="360" w:lineRule="auto"/>
        <w:ind w:left="705" w:hanging="705"/>
        <w:jc w:val="both"/>
        <w:rPr>
          <w:rFonts w:cs="Arial"/>
          <w:sz w:val="20"/>
        </w:rPr>
      </w:pPr>
      <w:r w:rsidRPr="00DD67A8">
        <w:rPr>
          <w:rFonts w:cs="Arial"/>
          <w:sz w:val="20"/>
        </w:rPr>
        <w:t>1</w:t>
      </w:r>
      <w:r w:rsidR="00FA1743" w:rsidRPr="00DD67A8">
        <w:rPr>
          <w:rFonts w:cs="Arial"/>
          <w:sz w:val="20"/>
        </w:rPr>
        <w:t>6</w:t>
      </w:r>
      <w:r w:rsidRPr="00DD67A8">
        <w:rPr>
          <w:rFonts w:cs="Arial"/>
          <w:sz w:val="20"/>
        </w:rPr>
        <w:t>.2</w:t>
      </w:r>
      <w:r w:rsidRPr="00DD67A8">
        <w:rPr>
          <w:rFonts w:cs="Arial"/>
          <w:sz w:val="20"/>
        </w:rPr>
        <w:tab/>
        <w:t>The phasing–in discount on the properties referred to in section 21 shall be as follows:</w:t>
      </w:r>
      <w:r w:rsidR="00C61C89" w:rsidRPr="00DD67A8">
        <w:rPr>
          <w:rFonts w:cs="Arial"/>
          <w:sz w:val="20"/>
        </w:rPr>
        <w:t>-</w:t>
      </w:r>
    </w:p>
    <w:p w:rsidR="004C71AA" w:rsidRPr="00DD67A8" w:rsidRDefault="004C71AA" w:rsidP="00336DBE">
      <w:pPr>
        <w:numPr>
          <w:ilvl w:val="0"/>
          <w:numId w:val="3"/>
        </w:numPr>
        <w:tabs>
          <w:tab w:val="left" w:pos="2410"/>
        </w:tabs>
        <w:spacing w:line="360" w:lineRule="auto"/>
        <w:jc w:val="both"/>
        <w:rPr>
          <w:rFonts w:cs="Arial"/>
          <w:sz w:val="20"/>
        </w:rPr>
      </w:pPr>
      <w:r w:rsidRPr="00DD67A8">
        <w:rPr>
          <w:rFonts w:cs="Arial"/>
          <w:sz w:val="20"/>
        </w:rPr>
        <w:t>First year</w:t>
      </w:r>
      <w:r w:rsidRPr="00DD67A8">
        <w:rPr>
          <w:rFonts w:cs="Arial"/>
          <w:sz w:val="20"/>
        </w:rPr>
        <w:tab/>
        <w:t>: 75% of the relevant rate;</w:t>
      </w:r>
    </w:p>
    <w:p w:rsidR="004C71AA" w:rsidRPr="00DD67A8" w:rsidRDefault="004C71AA" w:rsidP="00191D48">
      <w:pPr>
        <w:numPr>
          <w:ilvl w:val="0"/>
          <w:numId w:val="3"/>
        </w:numPr>
        <w:tabs>
          <w:tab w:val="left" w:pos="2410"/>
        </w:tabs>
        <w:spacing w:line="360" w:lineRule="auto"/>
        <w:jc w:val="both"/>
        <w:rPr>
          <w:rFonts w:cs="Arial"/>
          <w:sz w:val="20"/>
        </w:rPr>
      </w:pPr>
      <w:r w:rsidRPr="00DD67A8">
        <w:rPr>
          <w:rFonts w:cs="Arial"/>
          <w:sz w:val="20"/>
        </w:rPr>
        <w:t>Second year</w:t>
      </w:r>
      <w:r w:rsidRPr="00DD67A8">
        <w:rPr>
          <w:rFonts w:cs="Arial"/>
          <w:sz w:val="20"/>
        </w:rPr>
        <w:tab/>
        <w:t>: 50% of the relevant rate; and</w:t>
      </w:r>
    </w:p>
    <w:p w:rsidR="004C71AA" w:rsidRPr="00DD67A8" w:rsidRDefault="004C71AA" w:rsidP="00191D48">
      <w:pPr>
        <w:numPr>
          <w:ilvl w:val="0"/>
          <w:numId w:val="3"/>
        </w:numPr>
        <w:tabs>
          <w:tab w:val="left" w:pos="2410"/>
        </w:tabs>
        <w:spacing w:line="360" w:lineRule="auto"/>
        <w:jc w:val="both"/>
        <w:rPr>
          <w:rFonts w:cs="Arial"/>
          <w:sz w:val="20"/>
        </w:rPr>
      </w:pPr>
      <w:r w:rsidRPr="00DD67A8">
        <w:rPr>
          <w:rFonts w:cs="Arial"/>
          <w:sz w:val="20"/>
        </w:rPr>
        <w:t>Third year</w:t>
      </w:r>
      <w:r w:rsidRPr="00DD67A8">
        <w:rPr>
          <w:rFonts w:cs="Arial"/>
          <w:sz w:val="20"/>
        </w:rPr>
        <w:tab/>
        <w:t xml:space="preserve">: 25% of the relevant rate. </w:t>
      </w:r>
    </w:p>
    <w:p w:rsidR="004C71AA" w:rsidRPr="00DD67A8" w:rsidRDefault="003B4D00" w:rsidP="003429B1">
      <w:pPr>
        <w:spacing w:before="240" w:line="360" w:lineRule="auto"/>
        <w:ind w:left="705" w:hanging="705"/>
        <w:jc w:val="both"/>
        <w:rPr>
          <w:rFonts w:cs="Arial"/>
          <w:sz w:val="20"/>
        </w:rPr>
      </w:pPr>
      <w:r w:rsidRPr="00DD67A8">
        <w:rPr>
          <w:rFonts w:cs="Arial"/>
          <w:sz w:val="20"/>
        </w:rPr>
        <w:t>1</w:t>
      </w:r>
      <w:r w:rsidR="00FA1743" w:rsidRPr="00DD67A8">
        <w:rPr>
          <w:rFonts w:cs="Arial"/>
          <w:sz w:val="20"/>
        </w:rPr>
        <w:t>6</w:t>
      </w:r>
      <w:r w:rsidR="00466C28" w:rsidRPr="00DD67A8">
        <w:rPr>
          <w:rFonts w:cs="Arial"/>
          <w:sz w:val="20"/>
        </w:rPr>
        <w:t>.3</w:t>
      </w:r>
      <w:r w:rsidR="00466C28" w:rsidRPr="00DD67A8">
        <w:rPr>
          <w:rFonts w:cs="Arial"/>
          <w:sz w:val="20"/>
        </w:rPr>
        <w:tab/>
        <w:t>No ra</w:t>
      </w:r>
      <w:r w:rsidR="004C71AA" w:rsidRPr="00DD67A8">
        <w:rPr>
          <w:rFonts w:cs="Arial"/>
          <w:sz w:val="20"/>
        </w:rPr>
        <w:t xml:space="preserve">tes shall be levied on newly rateable properties that are owned and used </w:t>
      </w:r>
      <w:r w:rsidR="00167727" w:rsidRPr="00DD67A8">
        <w:rPr>
          <w:rFonts w:cs="Arial"/>
          <w:sz w:val="20"/>
        </w:rPr>
        <w:t>by organisations</w:t>
      </w:r>
      <w:r w:rsidR="004C71AA" w:rsidRPr="00DD67A8">
        <w:rPr>
          <w:rFonts w:cs="Arial"/>
          <w:sz w:val="20"/>
        </w:rPr>
        <w:t xml:space="preserve"> conducting activities that are beneficial to the public and that are registered in terms of the Income Tax Act for those activities, during the first year. The phasing</w:t>
      </w:r>
      <w:r w:rsidR="00C61C89" w:rsidRPr="00DD67A8">
        <w:rPr>
          <w:rFonts w:cs="Arial"/>
          <w:sz w:val="20"/>
        </w:rPr>
        <w:t>-</w:t>
      </w:r>
      <w:r w:rsidR="004C71AA" w:rsidRPr="00DD67A8">
        <w:rPr>
          <w:rFonts w:cs="Arial"/>
          <w:sz w:val="20"/>
        </w:rPr>
        <w:t xml:space="preserve">in discount on these properties shall be as indicated </w:t>
      </w:r>
      <w:r w:rsidR="00C61C89" w:rsidRPr="00DD67A8">
        <w:rPr>
          <w:rFonts w:cs="Arial"/>
          <w:sz w:val="20"/>
        </w:rPr>
        <w:t>below:-</w:t>
      </w:r>
    </w:p>
    <w:p w:rsidR="00C61C89" w:rsidRPr="00DD67A8" w:rsidRDefault="00C61C89" w:rsidP="00C61C89">
      <w:pPr>
        <w:numPr>
          <w:ilvl w:val="0"/>
          <w:numId w:val="3"/>
        </w:numPr>
        <w:tabs>
          <w:tab w:val="left" w:pos="2410"/>
        </w:tabs>
        <w:spacing w:line="360" w:lineRule="auto"/>
        <w:jc w:val="both"/>
        <w:rPr>
          <w:rFonts w:cs="Arial"/>
          <w:sz w:val="20"/>
        </w:rPr>
      </w:pPr>
      <w:r w:rsidRPr="00DD67A8">
        <w:rPr>
          <w:rFonts w:cs="Arial"/>
          <w:sz w:val="20"/>
        </w:rPr>
        <w:t>First year</w:t>
      </w:r>
      <w:r w:rsidRPr="00DD67A8">
        <w:rPr>
          <w:rFonts w:cs="Arial"/>
          <w:sz w:val="20"/>
        </w:rPr>
        <w:tab/>
        <w:t>: 100% of the relevant rate;</w:t>
      </w:r>
    </w:p>
    <w:p w:rsidR="00C61C89" w:rsidRPr="00DD67A8" w:rsidRDefault="00C61C89" w:rsidP="00C61C89">
      <w:pPr>
        <w:numPr>
          <w:ilvl w:val="0"/>
          <w:numId w:val="3"/>
        </w:numPr>
        <w:tabs>
          <w:tab w:val="left" w:pos="2410"/>
        </w:tabs>
        <w:spacing w:line="360" w:lineRule="auto"/>
        <w:jc w:val="both"/>
        <w:rPr>
          <w:rFonts w:cs="Arial"/>
          <w:sz w:val="20"/>
        </w:rPr>
      </w:pPr>
      <w:r w:rsidRPr="00DD67A8">
        <w:rPr>
          <w:rFonts w:cs="Arial"/>
          <w:sz w:val="20"/>
        </w:rPr>
        <w:t>Second year</w:t>
      </w:r>
      <w:r w:rsidRPr="00DD67A8">
        <w:rPr>
          <w:rFonts w:cs="Arial"/>
          <w:sz w:val="20"/>
        </w:rPr>
        <w:tab/>
        <w:t>: 75% of the relevant rate;</w:t>
      </w:r>
    </w:p>
    <w:p w:rsidR="00C61C89" w:rsidRPr="00DD67A8" w:rsidRDefault="00C61C89" w:rsidP="00C61C89">
      <w:pPr>
        <w:numPr>
          <w:ilvl w:val="0"/>
          <w:numId w:val="3"/>
        </w:numPr>
        <w:tabs>
          <w:tab w:val="left" w:pos="2410"/>
        </w:tabs>
        <w:spacing w:line="360" w:lineRule="auto"/>
        <w:jc w:val="both"/>
        <w:rPr>
          <w:rFonts w:cs="Arial"/>
          <w:sz w:val="20"/>
        </w:rPr>
      </w:pPr>
      <w:r w:rsidRPr="00DD67A8">
        <w:rPr>
          <w:rFonts w:cs="Arial"/>
          <w:sz w:val="20"/>
        </w:rPr>
        <w:t>Third year</w:t>
      </w:r>
      <w:r w:rsidRPr="00DD67A8">
        <w:rPr>
          <w:rFonts w:cs="Arial"/>
          <w:sz w:val="20"/>
        </w:rPr>
        <w:tab/>
        <w:t>: 50% of the relevant rate; and</w:t>
      </w:r>
    </w:p>
    <w:p w:rsidR="00C61C89" w:rsidRDefault="00C61C89" w:rsidP="00C61C89">
      <w:pPr>
        <w:numPr>
          <w:ilvl w:val="0"/>
          <w:numId w:val="3"/>
        </w:numPr>
        <w:tabs>
          <w:tab w:val="left" w:pos="2410"/>
        </w:tabs>
        <w:spacing w:line="360" w:lineRule="auto"/>
        <w:jc w:val="both"/>
        <w:rPr>
          <w:rFonts w:cs="Arial"/>
          <w:sz w:val="20"/>
        </w:rPr>
      </w:pPr>
      <w:r w:rsidRPr="00DD67A8">
        <w:rPr>
          <w:rFonts w:cs="Arial"/>
          <w:sz w:val="20"/>
        </w:rPr>
        <w:t>Fourth year</w:t>
      </w:r>
      <w:r w:rsidRPr="00DD67A8">
        <w:rPr>
          <w:rFonts w:cs="Arial"/>
          <w:sz w:val="20"/>
        </w:rPr>
        <w:tab/>
        <w:t>: 25% of the relevant rate.</w:t>
      </w:r>
    </w:p>
    <w:p w:rsidR="009B6C8A" w:rsidRDefault="009B6C8A" w:rsidP="009B6C8A">
      <w:pPr>
        <w:tabs>
          <w:tab w:val="left" w:pos="2410"/>
        </w:tabs>
        <w:spacing w:line="360" w:lineRule="auto"/>
        <w:jc w:val="both"/>
        <w:rPr>
          <w:rFonts w:cs="Arial"/>
          <w:sz w:val="20"/>
        </w:rPr>
      </w:pPr>
    </w:p>
    <w:p w:rsidR="00FA1743" w:rsidRPr="00DD67A8" w:rsidRDefault="00FA1743" w:rsidP="00FB22EB">
      <w:pPr>
        <w:pStyle w:val="Heading1"/>
        <w:tabs>
          <w:tab w:val="left" w:pos="709"/>
        </w:tabs>
        <w:spacing w:line="360" w:lineRule="auto"/>
        <w:rPr>
          <w:rFonts w:cs="Arial"/>
          <w:color w:val="000080"/>
          <w:sz w:val="20"/>
        </w:rPr>
      </w:pPr>
      <w:bookmarkStart w:id="39" w:name="_Toc120062231"/>
      <w:bookmarkStart w:id="40" w:name="_Toc188889091"/>
      <w:bookmarkStart w:id="41" w:name="_Toc282760009"/>
      <w:r w:rsidRPr="00DD67A8">
        <w:rPr>
          <w:rFonts w:cs="Arial"/>
          <w:color w:val="000080"/>
          <w:sz w:val="20"/>
        </w:rPr>
        <w:t>17.</w:t>
      </w:r>
      <w:r w:rsidRPr="00DD67A8">
        <w:rPr>
          <w:rFonts w:cs="Arial"/>
          <w:color w:val="000080"/>
          <w:sz w:val="20"/>
        </w:rPr>
        <w:tab/>
        <w:t>SPECIAL RATING AREAS</w:t>
      </w:r>
      <w:bookmarkEnd w:id="39"/>
      <w:bookmarkEnd w:id="40"/>
      <w:bookmarkEnd w:id="41"/>
    </w:p>
    <w:p w:rsidR="00FA1743" w:rsidRPr="00DD67A8" w:rsidRDefault="00B965BE" w:rsidP="003429B1">
      <w:pPr>
        <w:spacing w:before="240" w:line="360" w:lineRule="auto"/>
        <w:ind w:left="705" w:hanging="705"/>
        <w:jc w:val="both"/>
        <w:rPr>
          <w:rFonts w:cs="Arial"/>
          <w:sz w:val="20"/>
        </w:rPr>
      </w:pPr>
      <w:r>
        <w:rPr>
          <w:rFonts w:cs="Arial"/>
          <w:sz w:val="20"/>
        </w:rPr>
        <w:t>17.1</w:t>
      </w:r>
      <w:r>
        <w:rPr>
          <w:rFonts w:cs="Arial"/>
          <w:sz w:val="20"/>
        </w:rPr>
        <w:tab/>
      </w:r>
      <w:r w:rsidR="00FA1743" w:rsidRPr="00DD67A8">
        <w:rPr>
          <w:rFonts w:cs="Arial"/>
          <w:sz w:val="20"/>
        </w:rPr>
        <w:t>The municipality will, whenever deemed necessary, by means of a formal Council resolution determine special rating areas in consultation with the relevant communities as provided for in section 22 of the Act.</w:t>
      </w:r>
    </w:p>
    <w:p w:rsidR="00FA1743" w:rsidRPr="00DD67A8" w:rsidRDefault="00FA1743" w:rsidP="003429B1">
      <w:pPr>
        <w:spacing w:before="240" w:line="360" w:lineRule="auto"/>
        <w:ind w:left="705" w:hanging="705"/>
        <w:jc w:val="both"/>
        <w:rPr>
          <w:rFonts w:cs="Arial"/>
          <w:sz w:val="20"/>
        </w:rPr>
      </w:pPr>
      <w:r w:rsidRPr="00DD67A8">
        <w:rPr>
          <w:rFonts w:cs="Arial"/>
          <w:sz w:val="20"/>
        </w:rPr>
        <w:t>17.2</w:t>
      </w:r>
      <w:r w:rsidRPr="00DD67A8">
        <w:rPr>
          <w:rFonts w:cs="Arial"/>
          <w:sz w:val="20"/>
        </w:rPr>
        <w:tab/>
        <w:t>The following matters shall be attended to in consultation with the committee referred to in clause 17.3 whenever special rating is being considered:-</w:t>
      </w:r>
    </w:p>
    <w:p w:rsidR="00FA1743" w:rsidRPr="00DD67A8" w:rsidRDefault="00FA1743" w:rsidP="00FA1743">
      <w:pPr>
        <w:spacing w:before="240" w:line="360" w:lineRule="auto"/>
        <w:ind w:left="1440" w:hanging="720"/>
        <w:jc w:val="both"/>
        <w:rPr>
          <w:rFonts w:cs="Arial"/>
          <w:sz w:val="20"/>
        </w:rPr>
      </w:pPr>
      <w:r w:rsidRPr="00DD67A8">
        <w:rPr>
          <w:rFonts w:cs="Arial"/>
          <w:sz w:val="20"/>
        </w:rPr>
        <w:t>17.2.1</w:t>
      </w:r>
      <w:r w:rsidRPr="00DD67A8">
        <w:rPr>
          <w:rFonts w:cs="Arial"/>
          <w:sz w:val="20"/>
        </w:rPr>
        <w:tab/>
        <w:t>Proposed boundaries of the special rating area;</w:t>
      </w:r>
    </w:p>
    <w:p w:rsidR="00967639" w:rsidRDefault="00FA1743" w:rsidP="00FA1743">
      <w:pPr>
        <w:spacing w:before="240" w:line="360" w:lineRule="auto"/>
        <w:ind w:left="1440" w:hanging="720"/>
        <w:jc w:val="both"/>
        <w:rPr>
          <w:rFonts w:cs="Arial"/>
          <w:sz w:val="20"/>
        </w:rPr>
      </w:pPr>
      <w:r w:rsidRPr="00DD67A8">
        <w:rPr>
          <w:rFonts w:cs="Arial"/>
          <w:sz w:val="20"/>
        </w:rPr>
        <w:t>17.2.2</w:t>
      </w:r>
      <w:r w:rsidRPr="00DD67A8">
        <w:rPr>
          <w:rFonts w:cs="Arial"/>
          <w:sz w:val="20"/>
        </w:rPr>
        <w:tab/>
        <w:t>Statistical data of the area concerned giving a comprehensiv</w:t>
      </w:r>
      <w:r w:rsidR="00167727">
        <w:rPr>
          <w:rFonts w:cs="Arial"/>
          <w:sz w:val="20"/>
        </w:rPr>
        <w:t>e picture of the number of erf</w:t>
      </w:r>
      <w:r w:rsidRPr="00DD67A8">
        <w:rPr>
          <w:rFonts w:cs="Arial"/>
          <w:sz w:val="20"/>
        </w:rPr>
        <w:t xml:space="preserve"> with its zoning, services being rendered and detail of services such as </w:t>
      </w:r>
      <w:r w:rsidR="00167727">
        <w:rPr>
          <w:rFonts w:cs="Arial"/>
          <w:sz w:val="20"/>
        </w:rPr>
        <w:t>capacity, number of vacant erf</w:t>
      </w:r>
      <w:r w:rsidRPr="00DD67A8">
        <w:rPr>
          <w:rFonts w:cs="Arial"/>
          <w:sz w:val="20"/>
        </w:rPr>
        <w:t xml:space="preserve"> and services that are not rendered; </w:t>
      </w:r>
    </w:p>
    <w:p w:rsidR="00FA1743" w:rsidRPr="00DD67A8" w:rsidRDefault="00FA1743" w:rsidP="00FA1743">
      <w:pPr>
        <w:spacing w:before="240" w:line="360" w:lineRule="auto"/>
        <w:ind w:left="1440" w:hanging="720"/>
        <w:jc w:val="both"/>
        <w:rPr>
          <w:rFonts w:cs="Arial"/>
          <w:sz w:val="20"/>
        </w:rPr>
      </w:pPr>
      <w:r w:rsidRPr="00DD67A8">
        <w:rPr>
          <w:rFonts w:cs="Arial"/>
          <w:sz w:val="20"/>
        </w:rPr>
        <w:lastRenderedPageBreak/>
        <w:t>17.2.3</w:t>
      </w:r>
      <w:r w:rsidRPr="00DD67A8">
        <w:rPr>
          <w:rFonts w:cs="Arial"/>
          <w:sz w:val="20"/>
        </w:rPr>
        <w:tab/>
        <w:t>Proposed improvements clearly indicating the estimated costs of each individual improvement;</w:t>
      </w:r>
    </w:p>
    <w:p w:rsidR="00FA1743" w:rsidRPr="00DD67A8" w:rsidRDefault="00FA1743" w:rsidP="00FA1743">
      <w:pPr>
        <w:spacing w:before="240" w:line="360" w:lineRule="auto"/>
        <w:ind w:left="1440" w:hanging="720"/>
        <w:jc w:val="both"/>
        <w:rPr>
          <w:rFonts w:cs="Arial"/>
          <w:sz w:val="20"/>
        </w:rPr>
      </w:pPr>
      <w:r w:rsidRPr="00DD67A8">
        <w:rPr>
          <w:rFonts w:cs="Arial"/>
          <w:sz w:val="20"/>
        </w:rPr>
        <w:t>17.2.4</w:t>
      </w:r>
      <w:r w:rsidRPr="00DD67A8">
        <w:rPr>
          <w:rFonts w:cs="Arial"/>
          <w:sz w:val="20"/>
        </w:rPr>
        <w:tab/>
        <w:t>Proposed financing of the improvements or projects;</w:t>
      </w:r>
    </w:p>
    <w:p w:rsidR="00FA1743" w:rsidRPr="00DD67A8" w:rsidRDefault="00FA1743" w:rsidP="00FA1743">
      <w:pPr>
        <w:spacing w:before="240" w:line="360" w:lineRule="auto"/>
        <w:ind w:left="1440" w:hanging="720"/>
        <w:jc w:val="both"/>
        <w:rPr>
          <w:rFonts w:cs="Arial"/>
          <w:sz w:val="20"/>
        </w:rPr>
      </w:pPr>
      <w:r w:rsidRPr="00DD67A8">
        <w:rPr>
          <w:rFonts w:cs="Arial"/>
          <w:sz w:val="20"/>
        </w:rPr>
        <w:t>17.2.5</w:t>
      </w:r>
      <w:r w:rsidRPr="00DD67A8">
        <w:rPr>
          <w:rFonts w:cs="Arial"/>
          <w:sz w:val="20"/>
        </w:rPr>
        <w:tab/>
        <w:t>Priority of projects if more than one;</w:t>
      </w:r>
    </w:p>
    <w:p w:rsidR="00FA1743" w:rsidRPr="00DD67A8" w:rsidRDefault="00FA1743" w:rsidP="00FA1743">
      <w:pPr>
        <w:spacing w:before="240" w:line="360" w:lineRule="auto"/>
        <w:ind w:left="1440" w:hanging="720"/>
        <w:jc w:val="both"/>
        <w:rPr>
          <w:rFonts w:cs="Arial"/>
          <w:sz w:val="20"/>
        </w:rPr>
      </w:pPr>
      <w:r w:rsidRPr="00DD67A8">
        <w:rPr>
          <w:rFonts w:cs="Arial"/>
          <w:sz w:val="20"/>
        </w:rPr>
        <w:t>17.2.6</w:t>
      </w:r>
      <w:r w:rsidRPr="00DD67A8">
        <w:rPr>
          <w:rFonts w:cs="Arial"/>
          <w:sz w:val="20"/>
        </w:rPr>
        <w:tab/>
        <w:t>Social economic factors of the relevant community;</w:t>
      </w:r>
    </w:p>
    <w:p w:rsidR="009B6C8A" w:rsidRDefault="00FA1743" w:rsidP="00FA1743">
      <w:pPr>
        <w:spacing w:before="240" w:line="360" w:lineRule="auto"/>
        <w:ind w:left="1440" w:hanging="720"/>
        <w:jc w:val="both"/>
        <w:rPr>
          <w:rFonts w:cs="Arial"/>
          <w:sz w:val="20"/>
        </w:rPr>
      </w:pPr>
      <w:r w:rsidRPr="00DD67A8">
        <w:rPr>
          <w:rFonts w:cs="Arial"/>
          <w:sz w:val="20"/>
        </w:rPr>
        <w:t>17.2.7</w:t>
      </w:r>
      <w:r w:rsidRPr="00DD67A8">
        <w:rPr>
          <w:rFonts w:cs="Arial"/>
          <w:sz w:val="20"/>
        </w:rPr>
        <w:tab/>
        <w:t>Different categories of property;</w:t>
      </w:r>
    </w:p>
    <w:p w:rsidR="00FA1743" w:rsidRPr="00DD67A8" w:rsidRDefault="00FA1743" w:rsidP="001A60D9">
      <w:pPr>
        <w:spacing w:before="240" w:line="360" w:lineRule="auto"/>
        <w:ind w:firstLine="720"/>
        <w:jc w:val="both"/>
        <w:rPr>
          <w:rFonts w:cs="Arial"/>
          <w:sz w:val="20"/>
        </w:rPr>
      </w:pPr>
      <w:r w:rsidRPr="00DD67A8">
        <w:rPr>
          <w:rFonts w:cs="Arial"/>
          <w:sz w:val="20"/>
        </w:rPr>
        <w:t>17.2.8</w:t>
      </w:r>
      <w:r w:rsidRPr="00DD67A8">
        <w:rPr>
          <w:rFonts w:cs="Arial"/>
          <w:sz w:val="20"/>
        </w:rPr>
        <w:tab/>
        <w:t xml:space="preserve">The amount of the proposed special rating; </w:t>
      </w:r>
    </w:p>
    <w:p w:rsidR="00FA1743" w:rsidRPr="00DD67A8" w:rsidRDefault="00FA1743" w:rsidP="00FA1743">
      <w:pPr>
        <w:spacing w:before="240" w:line="360" w:lineRule="auto"/>
        <w:ind w:left="1440" w:hanging="720"/>
        <w:jc w:val="both"/>
        <w:rPr>
          <w:rFonts w:cs="Arial"/>
          <w:sz w:val="20"/>
        </w:rPr>
      </w:pPr>
      <w:r w:rsidRPr="00DD67A8">
        <w:rPr>
          <w:rFonts w:cs="Arial"/>
          <w:sz w:val="20"/>
        </w:rPr>
        <w:t>17.2.9</w:t>
      </w:r>
      <w:r w:rsidRPr="00DD67A8">
        <w:rPr>
          <w:rFonts w:cs="Arial"/>
          <w:sz w:val="20"/>
        </w:rPr>
        <w:tab/>
        <w:t>Details regarding the implementation of the special rating;</w:t>
      </w:r>
    </w:p>
    <w:p w:rsidR="00FA1743" w:rsidRPr="00DD67A8" w:rsidRDefault="00FA1743" w:rsidP="00FA1743">
      <w:pPr>
        <w:spacing w:before="240" w:line="360" w:lineRule="auto"/>
        <w:ind w:left="1440" w:hanging="720"/>
        <w:jc w:val="both"/>
        <w:rPr>
          <w:rFonts w:cs="Arial"/>
          <w:sz w:val="20"/>
        </w:rPr>
      </w:pPr>
      <w:r w:rsidRPr="00DD67A8">
        <w:rPr>
          <w:rFonts w:cs="Arial"/>
          <w:sz w:val="20"/>
        </w:rPr>
        <w:t xml:space="preserve">17.2.10 </w:t>
      </w:r>
      <w:proofErr w:type="gramStart"/>
      <w:r w:rsidRPr="00DD67A8">
        <w:rPr>
          <w:rFonts w:cs="Arial"/>
          <w:sz w:val="20"/>
        </w:rPr>
        <w:t>The</w:t>
      </w:r>
      <w:proofErr w:type="gramEnd"/>
      <w:r w:rsidRPr="00DD67A8">
        <w:rPr>
          <w:rFonts w:cs="Arial"/>
          <w:sz w:val="20"/>
        </w:rPr>
        <w:t xml:space="preserve"> additional income that will be generated by means of this special rating.</w:t>
      </w:r>
    </w:p>
    <w:p w:rsidR="00E92352" w:rsidRDefault="00FA1743" w:rsidP="003429B1">
      <w:pPr>
        <w:spacing w:before="240" w:line="360" w:lineRule="auto"/>
        <w:ind w:left="705" w:hanging="705"/>
        <w:jc w:val="both"/>
        <w:rPr>
          <w:rFonts w:cs="Arial"/>
          <w:sz w:val="20"/>
        </w:rPr>
      </w:pPr>
      <w:r w:rsidRPr="00DD67A8">
        <w:rPr>
          <w:rFonts w:cs="Arial"/>
          <w:sz w:val="20"/>
        </w:rPr>
        <w:t>17.3</w:t>
      </w:r>
      <w:r w:rsidRPr="00DD67A8">
        <w:rPr>
          <w:rFonts w:cs="Arial"/>
          <w:sz w:val="20"/>
        </w:rPr>
        <w:tab/>
        <w:t xml:space="preserve">A committee consisting of 6 members of the community </w:t>
      </w:r>
      <w:r w:rsidR="00B965BE">
        <w:rPr>
          <w:rFonts w:cs="Arial"/>
          <w:sz w:val="20"/>
        </w:rPr>
        <w:t xml:space="preserve">residing within the area affected </w:t>
      </w:r>
      <w:r w:rsidRPr="00DD67A8">
        <w:rPr>
          <w:rFonts w:cs="Arial"/>
          <w:sz w:val="20"/>
        </w:rPr>
        <w:t>will be established to advise and consult the municipality in regard to the proposed special rating referred to above. This committee will be elected by the inhabitants of the area concerned who are 18 years of age or older. No person under the age of 18 may be elected to serve on the committee. The election of the committee will happen under the guidance of the Municipal Manager. The committee will serve in an advisory capacity only and will have no decisive powers.</w:t>
      </w:r>
    </w:p>
    <w:p w:rsidR="00784CE5" w:rsidRPr="00DD67A8" w:rsidRDefault="00784CE5" w:rsidP="003429B1">
      <w:pPr>
        <w:spacing w:before="240" w:line="360" w:lineRule="auto"/>
        <w:ind w:left="705" w:hanging="705"/>
        <w:jc w:val="both"/>
        <w:rPr>
          <w:rFonts w:cs="Arial"/>
          <w:sz w:val="20"/>
        </w:rPr>
      </w:pPr>
      <w:r>
        <w:rPr>
          <w:rFonts w:cs="Arial"/>
          <w:sz w:val="20"/>
        </w:rPr>
        <w:tab/>
        <w:t>This must be a competent legal person with a wide general knowledge of the subject</w:t>
      </w:r>
      <w:r w:rsidR="000130FC">
        <w:rPr>
          <w:rFonts w:cs="Arial"/>
          <w:sz w:val="20"/>
        </w:rPr>
        <w:t xml:space="preserve"> and not limited to persons in one area or this committee but to openly and transparently advice and </w:t>
      </w:r>
      <w:r w:rsidR="006F1C85">
        <w:rPr>
          <w:rFonts w:cs="Arial"/>
          <w:sz w:val="20"/>
        </w:rPr>
        <w:t>consult the</w:t>
      </w:r>
      <w:r w:rsidR="000130FC">
        <w:rPr>
          <w:rFonts w:cs="Arial"/>
          <w:sz w:val="20"/>
        </w:rPr>
        <w:t xml:space="preserve"> municipality when the need arise.</w:t>
      </w:r>
    </w:p>
    <w:p w:rsidR="00FA1743" w:rsidRPr="00DD67A8" w:rsidRDefault="00FA1743" w:rsidP="003429B1">
      <w:pPr>
        <w:spacing w:before="240" w:line="360" w:lineRule="auto"/>
        <w:ind w:left="705" w:hanging="705"/>
        <w:jc w:val="both"/>
        <w:rPr>
          <w:rFonts w:cs="Arial"/>
          <w:sz w:val="20"/>
        </w:rPr>
      </w:pPr>
      <w:r w:rsidRPr="00DD67A8">
        <w:rPr>
          <w:rFonts w:cs="Arial"/>
          <w:sz w:val="20"/>
        </w:rPr>
        <w:t>17.4</w:t>
      </w:r>
      <w:r w:rsidRPr="00DD67A8">
        <w:rPr>
          <w:rFonts w:cs="Arial"/>
          <w:sz w:val="20"/>
        </w:rPr>
        <w:tab/>
        <w:t>The required consent of the relevant community shall be obtained in writing or by means of a formal voting process under the chairmanship of the Municipal Manager. A majority shall be regarded as 50% plus one of the households affected. Each relevant household</w:t>
      </w:r>
      <w:r w:rsidR="009B6C8A">
        <w:rPr>
          <w:rFonts w:cs="Arial"/>
          <w:sz w:val="20"/>
        </w:rPr>
        <w:t xml:space="preserve"> within the special rating area</w:t>
      </w:r>
      <w:r w:rsidRPr="00DD67A8">
        <w:rPr>
          <w:rFonts w:cs="Arial"/>
          <w:sz w:val="20"/>
        </w:rPr>
        <w:t xml:space="preserve">, i.e. every receiver of a monthly municipal account, will have 1 vote only. </w:t>
      </w:r>
    </w:p>
    <w:p w:rsidR="00FB22EB" w:rsidRDefault="00FA1743" w:rsidP="003429B1">
      <w:pPr>
        <w:spacing w:before="240" w:line="360" w:lineRule="auto"/>
        <w:ind w:left="705" w:hanging="705"/>
        <w:jc w:val="both"/>
        <w:rPr>
          <w:rFonts w:cs="Arial"/>
          <w:sz w:val="20"/>
        </w:rPr>
      </w:pPr>
      <w:r w:rsidRPr="00DD67A8">
        <w:rPr>
          <w:rFonts w:cs="Arial"/>
          <w:sz w:val="20"/>
        </w:rPr>
        <w:t>17.5</w:t>
      </w:r>
      <w:r w:rsidRPr="00DD67A8">
        <w:rPr>
          <w:rFonts w:cs="Arial"/>
          <w:sz w:val="20"/>
        </w:rPr>
        <w:tab/>
        <w:t>In determining the special additional rates the municipality shall differentiate between different categories as referred to in clause 7 of this policy.</w:t>
      </w:r>
    </w:p>
    <w:p w:rsidR="00FA1743" w:rsidRPr="00DD67A8" w:rsidRDefault="00FA1743" w:rsidP="003429B1">
      <w:pPr>
        <w:spacing w:before="240" w:line="360" w:lineRule="auto"/>
        <w:ind w:left="705" w:hanging="705"/>
        <w:jc w:val="both"/>
        <w:rPr>
          <w:rFonts w:cs="Arial"/>
          <w:sz w:val="20"/>
        </w:rPr>
      </w:pPr>
      <w:r w:rsidRPr="00DD67A8">
        <w:rPr>
          <w:rFonts w:cs="Arial"/>
          <w:sz w:val="20"/>
        </w:rPr>
        <w:t>17.6</w:t>
      </w:r>
      <w:r w:rsidRPr="00DD67A8">
        <w:rPr>
          <w:rFonts w:cs="Arial"/>
          <w:sz w:val="20"/>
        </w:rPr>
        <w:tab/>
        <w:t>The additional rates levied shall be utilised for the purpose of improving or upgrading of the specific area only and not for any other purposes whatsoever.</w:t>
      </w:r>
    </w:p>
    <w:p w:rsidR="00FA1743" w:rsidRPr="00DD67A8" w:rsidRDefault="00FA1743" w:rsidP="003429B1">
      <w:pPr>
        <w:spacing w:before="240" w:line="360" w:lineRule="auto"/>
        <w:ind w:left="705" w:hanging="705"/>
        <w:jc w:val="both"/>
        <w:rPr>
          <w:rFonts w:cs="Arial"/>
          <w:sz w:val="20"/>
        </w:rPr>
      </w:pPr>
      <w:r w:rsidRPr="00DD67A8">
        <w:rPr>
          <w:rFonts w:cs="Arial"/>
          <w:sz w:val="20"/>
        </w:rPr>
        <w:t>17.7</w:t>
      </w:r>
      <w:r w:rsidRPr="00DD67A8">
        <w:rPr>
          <w:rFonts w:cs="Arial"/>
          <w:sz w:val="20"/>
        </w:rPr>
        <w:tab/>
        <w:t xml:space="preserve">The municipality shall establish separate accounting and other record-keeping </w:t>
      </w:r>
      <w:r w:rsidR="00167727" w:rsidRPr="00DD67A8">
        <w:rPr>
          <w:rFonts w:cs="Arial"/>
          <w:sz w:val="20"/>
        </w:rPr>
        <w:t>systems for</w:t>
      </w:r>
      <w:r w:rsidRPr="00DD67A8">
        <w:rPr>
          <w:rFonts w:cs="Arial"/>
          <w:sz w:val="20"/>
        </w:rPr>
        <w:t xml:space="preserve"> the identified area and the households concerned shall be kept informed of progress with projects and financial implications on an annual basis.</w:t>
      </w:r>
    </w:p>
    <w:p w:rsidR="00FA1743" w:rsidRPr="00DD67A8" w:rsidRDefault="00FA1743" w:rsidP="008E398B">
      <w:pPr>
        <w:autoSpaceDE w:val="0"/>
        <w:autoSpaceDN w:val="0"/>
        <w:adjustRightInd w:val="0"/>
        <w:spacing w:line="360" w:lineRule="auto"/>
        <w:ind w:left="1440" w:hanging="540"/>
        <w:jc w:val="both"/>
        <w:rPr>
          <w:rFonts w:cs="Arial"/>
          <w:sz w:val="20"/>
        </w:rPr>
      </w:pPr>
    </w:p>
    <w:p w:rsidR="007915C4" w:rsidRPr="00DD67A8" w:rsidRDefault="00B0191B" w:rsidP="00F36A2B">
      <w:pPr>
        <w:pStyle w:val="Heading1"/>
        <w:tabs>
          <w:tab w:val="left" w:pos="709"/>
        </w:tabs>
        <w:spacing w:line="360" w:lineRule="auto"/>
        <w:rPr>
          <w:rFonts w:cs="Arial"/>
          <w:color w:val="000080"/>
          <w:sz w:val="20"/>
        </w:rPr>
      </w:pPr>
      <w:bookmarkStart w:id="42" w:name="_Toc282760010"/>
      <w:r w:rsidRPr="00DD67A8">
        <w:rPr>
          <w:rFonts w:cs="Arial"/>
          <w:color w:val="000080"/>
          <w:sz w:val="20"/>
        </w:rPr>
        <w:lastRenderedPageBreak/>
        <w:t>1</w:t>
      </w:r>
      <w:r w:rsidR="003B4D00" w:rsidRPr="00DD67A8">
        <w:rPr>
          <w:rFonts w:cs="Arial"/>
          <w:color w:val="000080"/>
          <w:sz w:val="20"/>
        </w:rPr>
        <w:t>8</w:t>
      </w:r>
      <w:r w:rsidR="0025617B" w:rsidRPr="00DD67A8">
        <w:rPr>
          <w:rFonts w:cs="Arial"/>
          <w:color w:val="000080"/>
          <w:sz w:val="20"/>
        </w:rPr>
        <w:t>.</w:t>
      </w:r>
      <w:r w:rsidR="002E615A" w:rsidRPr="00DD67A8">
        <w:rPr>
          <w:rFonts w:cs="Arial"/>
          <w:color w:val="000080"/>
          <w:sz w:val="20"/>
        </w:rPr>
        <w:tab/>
      </w:r>
      <w:r w:rsidR="007915C4" w:rsidRPr="00DD67A8">
        <w:rPr>
          <w:rFonts w:cs="Arial"/>
          <w:color w:val="000080"/>
          <w:sz w:val="20"/>
        </w:rPr>
        <w:t>FREQUENCY OF VALUATION</w:t>
      </w:r>
      <w:bookmarkEnd w:id="42"/>
    </w:p>
    <w:p w:rsidR="00967639" w:rsidRDefault="003B4D00" w:rsidP="003429B1">
      <w:pPr>
        <w:spacing w:before="240" w:line="360" w:lineRule="auto"/>
        <w:ind w:left="705" w:hanging="705"/>
        <w:jc w:val="both"/>
        <w:rPr>
          <w:rFonts w:cs="Arial"/>
          <w:sz w:val="20"/>
        </w:rPr>
      </w:pPr>
      <w:r w:rsidRPr="00DD67A8">
        <w:rPr>
          <w:rFonts w:cs="Arial"/>
          <w:sz w:val="20"/>
        </w:rPr>
        <w:t>18</w:t>
      </w:r>
      <w:r w:rsidR="00EA1C2D" w:rsidRPr="00DD67A8">
        <w:rPr>
          <w:rFonts w:cs="Arial"/>
          <w:sz w:val="20"/>
        </w:rPr>
        <w:t>.1</w:t>
      </w:r>
      <w:r w:rsidR="00EA1C2D" w:rsidRPr="00DD67A8">
        <w:rPr>
          <w:rFonts w:cs="Arial"/>
          <w:sz w:val="20"/>
        </w:rPr>
        <w:tab/>
      </w:r>
      <w:r w:rsidR="007915C4" w:rsidRPr="00DD67A8">
        <w:rPr>
          <w:rFonts w:cs="Arial"/>
          <w:sz w:val="20"/>
        </w:rPr>
        <w:t xml:space="preserve">The municipality shall prepare a new valuation roll </w:t>
      </w:r>
      <w:r w:rsidR="00FB22EB">
        <w:rPr>
          <w:rFonts w:cs="Arial"/>
          <w:sz w:val="20"/>
        </w:rPr>
        <w:t xml:space="preserve">at least </w:t>
      </w:r>
      <w:r w:rsidR="007915C4" w:rsidRPr="00DD67A8">
        <w:rPr>
          <w:rFonts w:cs="Arial"/>
          <w:sz w:val="20"/>
        </w:rPr>
        <w:t>every 4 (four) years</w:t>
      </w:r>
      <w:r w:rsidR="006D124C">
        <w:rPr>
          <w:rFonts w:cs="Arial"/>
          <w:sz w:val="20"/>
        </w:rPr>
        <w:t>.</w:t>
      </w:r>
    </w:p>
    <w:p w:rsidR="00A23C78" w:rsidRPr="00DD67A8" w:rsidRDefault="004656E3" w:rsidP="003429B1">
      <w:pPr>
        <w:spacing w:before="240" w:line="360" w:lineRule="auto"/>
        <w:ind w:left="705" w:hanging="705"/>
        <w:jc w:val="both"/>
        <w:rPr>
          <w:rFonts w:cs="Arial"/>
          <w:sz w:val="20"/>
        </w:rPr>
      </w:pPr>
      <w:r w:rsidRPr="00DD67A8">
        <w:rPr>
          <w:rFonts w:cs="Arial"/>
          <w:sz w:val="20"/>
        </w:rPr>
        <w:t>18.2</w:t>
      </w:r>
      <w:r w:rsidRPr="00DD67A8">
        <w:rPr>
          <w:rFonts w:cs="Arial"/>
          <w:sz w:val="20"/>
        </w:rPr>
        <w:tab/>
      </w:r>
      <w:r w:rsidR="00474688" w:rsidRPr="00DD67A8">
        <w:rPr>
          <w:rFonts w:cs="Arial"/>
          <w:sz w:val="20"/>
        </w:rPr>
        <w:t>I</w:t>
      </w:r>
      <w:r w:rsidRPr="00DD67A8">
        <w:rPr>
          <w:rFonts w:cs="Arial"/>
          <w:sz w:val="20"/>
          <w:lang w:val="en-GB" w:eastAsia="en-GB"/>
        </w:rPr>
        <w:t xml:space="preserve">n </w:t>
      </w:r>
      <w:r w:rsidR="004948E7" w:rsidRPr="003429B1">
        <w:rPr>
          <w:rFonts w:cs="Arial"/>
          <w:sz w:val="20"/>
        </w:rPr>
        <w:t>accordance</w:t>
      </w:r>
      <w:r w:rsidR="004948E7" w:rsidRPr="00DD67A8">
        <w:rPr>
          <w:rFonts w:cs="Arial"/>
          <w:sz w:val="20"/>
          <w:lang w:val="en-GB" w:eastAsia="en-GB"/>
        </w:rPr>
        <w:t xml:space="preserve"> with the Act the municipality, under exceptional circumstances, </w:t>
      </w:r>
      <w:r w:rsidR="00474688" w:rsidRPr="00DD67A8">
        <w:rPr>
          <w:rFonts w:cs="Arial"/>
          <w:sz w:val="20"/>
          <w:lang w:val="en-GB" w:eastAsia="en-GB"/>
        </w:rPr>
        <w:t xml:space="preserve">may </w:t>
      </w:r>
      <w:r w:rsidR="004948E7" w:rsidRPr="00DD67A8">
        <w:rPr>
          <w:rFonts w:cs="Arial"/>
          <w:sz w:val="20"/>
          <w:lang w:val="en-GB" w:eastAsia="en-GB"/>
        </w:rPr>
        <w:t xml:space="preserve">decide to </w:t>
      </w:r>
      <w:r w:rsidR="007915C4" w:rsidRPr="00DD67A8">
        <w:rPr>
          <w:rFonts w:cs="Arial"/>
          <w:sz w:val="20"/>
        </w:rPr>
        <w:t xml:space="preserve">extend the validity of the valuation roll to 5 (five) years </w:t>
      </w:r>
      <w:r w:rsidR="004948E7" w:rsidRPr="00DD67A8">
        <w:rPr>
          <w:rFonts w:cs="Arial"/>
          <w:sz w:val="20"/>
        </w:rPr>
        <w:t xml:space="preserve">by applying for </w:t>
      </w:r>
      <w:r w:rsidR="007915C4" w:rsidRPr="00DD67A8">
        <w:rPr>
          <w:rFonts w:cs="Arial"/>
          <w:sz w:val="20"/>
        </w:rPr>
        <w:t xml:space="preserve">approval </w:t>
      </w:r>
      <w:r w:rsidR="004948E7" w:rsidRPr="00DD67A8">
        <w:rPr>
          <w:rFonts w:cs="Arial"/>
          <w:sz w:val="20"/>
        </w:rPr>
        <w:t>to</w:t>
      </w:r>
      <w:r w:rsidR="007915C4" w:rsidRPr="00DD67A8">
        <w:rPr>
          <w:rFonts w:cs="Arial"/>
          <w:sz w:val="20"/>
        </w:rPr>
        <w:t xml:space="preserve"> the MEC for Local Government and Housing in the province.</w:t>
      </w:r>
    </w:p>
    <w:p w:rsidR="00CD3DC3" w:rsidRPr="00DD67A8" w:rsidRDefault="00FD72AD" w:rsidP="003429B1">
      <w:pPr>
        <w:spacing w:before="240" w:line="360" w:lineRule="auto"/>
        <w:ind w:left="705" w:hanging="705"/>
        <w:jc w:val="both"/>
        <w:rPr>
          <w:sz w:val="20"/>
        </w:rPr>
      </w:pPr>
      <w:r w:rsidRPr="00DD67A8">
        <w:rPr>
          <w:sz w:val="20"/>
        </w:rPr>
        <w:t>1</w:t>
      </w:r>
      <w:r w:rsidR="00FA1743" w:rsidRPr="00DD67A8">
        <w:rPr>
          <w:sz w:val="20"/>
        </w:rPr>
        <w:t>8</w:t>
      </w:r>
      <w:r w:rsidR="00EA1C2D" w:rsidRPr="00DD67A8">
        <w:rPr>
          <w:sz w:val="20"/>
        </w:rPr>
        <w:t>.</w:t>
      </w:r>
      <w:r w:rsidR="00170B1B" w:rsidRPr="00DD67A8">
        <w:rPr>
          <w:sz w:val="20"/>
        </w:rPr>
        <w:t>3</w:t>
      </w:r>
      <w:r w:rsidR="00EA1C2D" w:rsidRPr="00DD67A8">
        <w:rPr>
          <w:sz w:val="20"/>
        </w:rPr>
        <w:tab/>
      </w:r>
      <w:r w:rsidR="007915C4" w:rsidRPr="003429B1">
        <w:rPr>
          <w:rFonts w:cs="Arial"/>
          <w:sz w:val="20"/>
        </w:rPr>
        <w:t>Supplementary</w:t>
      </w:r>
      <w:r w:rsidR="007915C4" w:rsidRPr="00DD67A8">
        <w:rPr>
          <w:sz w:val="20"/>
        </w:rPr>
        <w:t xml:space="preserve"> valuations </w:t>
      </w:r>
      <w:r w:rsidR="005B24FD">
        <w:rPr>
          <w:sz w:val="20"/>
        </w:rPr>
        <w:t>will</w:t>
      </w:r>
      <w:r w:rsidR="007915C4" w:rsidRPr="00DD67A8">
        <w:rPr>
          <w:sz w:val="20"/>
        </w:rPr>
        <w:t xml:space="preserve"> be done on a continual basis </w:t>
      </w:r>
      <w:r w:rsidR="00C735E1" w:rsidRPr="00DD67A8">
        <w:rPr>
          <w:sz w:val="20"/>
        </w:rPr>
        <w:t>but at least on an annual basis.</w:t>
      </w:r>
    </w:p>
    <w:p w:rsidR="00785A3C" w:rsidRPr="008E398B" w:rsidRDefault="00785A3C" w:rsidP="008E398B">
      <w:pPr>
        <w:autoSpaceDE w:val="0"/>
        <w:autoSpaceDN w:val="0"/>
        <w:adjustRightInd w:val="0"/>
        <w:spacing w:line="360" w:lineRule="auto"/>
        <w:ind w:left="1440" w:hanging="540"/>
        <w:jc w:val="both"/>
        <w:rPr>
          <w:rFonts w:cs="Arial"/>
          <w:sz w:val="20"/>
        </w:rPr>
      </w:pPr>
    </w:p>
    <w:p w:rsidR="007915C4" w:rsidRPr="00DD67A8" w:rsidRDefault="00B0191B" w:rsidP="00E6723E">
      <w:pPr>
        <w:pStyle w:val="Heading1"/>
        <w:tabs>
          <w:tab w:val="left" w:pos="709"/>
        </w:tabs>
        <w:spacing w:line="360" w:lineRule="auto"/>
        <w:rPr>
          <w:rFonts w:cs="Arial"/>
          <w:color w:val="000080"/>
          <w:sz w:val="20"/>
        </w:rPr>
      </w:pPr>
      <w:bookmarkStart w:id="43" w:name="_Toc282760011"/>
      <w:r w:rsidRPr="00DD67A8">
        <w:rPr>
          <w:rFonts w:cs="Arial"/>
          <w:color w:val="000080"/>
          <w:sz w:val="20"/>
        </w:rPr>
        <w:t>1</w:t>
      </w:r>
      <w:r w:rsidR="003B4D00" w:rsidRPr="00DD67A8">
        <w:rPr>
          <w:rFonts w:cs="Arial"/>
          <w:color w:val="000080"/>
          <w:sz w:val="20"/>
        </w:rPr>
        <w:t>9</w:t>
      </w:r>
      <w:r w:rsidR="0025617B" w:rsidRPr="00DD67A8">
        <w:rPr>
          <w:rFonts w:cs="Arial"/>
          <w:color w:val="000080"/>
          <w:sz w:val="20"/>
        </w:rPr>
        <w:t>.</w:t>
      </w:r>
      <w:r w:rsidR="002E615A" w:rsidRPr="00DD67A8">
        <w:rPr>
          <w:rFonts w:cs="Arial"/>
          <w:color w:val="000080"/>
          <w:sz w:val="20"/>
        </w:rPr>
        <w:tab/>
      </w:r>
      <w:r w:rsidR="007915C4" w:rsidRPr="00DD67A8">
        <w:rPr>
          <w:rFonts w:cs="Arial"/>
          <w:color w:val="000080"/>
          <w:sz w:val="20"/>
        </w:rPr>
        <w:t>COMMUNITY PARTICIPATION</w:t>
      </w:r>
      <w:bookmarkEnd w:id="43"/>
    </w:p>
    <w:p w:rsidR="000130FC" w:rsidRDefault="003B4D00" w:rsidP="000130FC">
      <w:pPr>
        <w:spacing w:before="240" w:line="360" w:lineRule="auto"/>
        <w:ind w:left="705" w:hanging="705"/>
        <w:jc w:val="both"/>
        <w:rPr>
          <w:rFonts w:cs="Arial"/>
          <w:sz w:val="20"/>
        </w:rPr>
      </w:pPr>
      <w:r w:rsidRPr="00DD67A8">
        <w:rPr>
          <w:rFonts w:cs="Arial"/>
          <w:sz w:val="20"/>
        </w:rPr>
        <w:t>19</w:t>
      </w:r>
      <w:r w:rsidR="00EA1C2D" w:rsidRPr="00DD67A8">
        <w:rPr>
          <w:rFonts w:cs="Arial"/>
          <w:sz w:val="20"/>
        </w:rPr>
        <w:t>.1</w:t>
      </w:r>
      <w:r w:rsidR="00EA1C2D" w:rsidRPr="00DD67A8">
        <w:rPr>
          <w:rFonts w:cs="Arial"/>
          <w:sz w:val="20"/>
        </w:rPr>
        <w:tab/>
      </w:r>
      <w:r w:rsidR="007915C4" w:rsidRPr="00DD67A8">
        <w:rPr>
          <w:rFonts w:cs="Arial"/>
          <w:sz w:val="20"/>
        </w:rPr>
        <w:t>Before the municipality adopts the rates policy, the municipal manager will follow the process of community participation envisaged in chapter 4 of the Municipal Systems Act and comply with the following requirements:</w:t>
      </w:r>
      <w:r w:rsidR="007F7B37" w:rsidRPr="00DD67A8">
        <w:rPr>
          <w:rFonts w:cs="Arial"/>
          <w:sz w:val="20"/>
        </w:rPr>
        <w:t>-</w:t>
      </w:r>
    </w:p>
    <w:p w:rsidR="007915C4" w:rsidRPr="00DD67A8" w:rsidRDefault="00B0191B" w:rsidP="000130FC">
      <w:pPr>
        <w:spacing w:before="240" w:line="360" w:lineRule="auto"/>
        <w:ind w:left="705" w:hanging="705"/>
        <w:jc w:val="both"/>
        <w:rPr>
          <w:rFonts w:cs="Arial"/>
          <w:sz w:val="20"/>
        </w:rPr>
      </w:pPr>
      <w:r w:rsidRPr="00DD67A8">
        <w:rPr>
          <w:rFonts w:cs="Arial"/>
          <w:sz w:val="20"/>
        </w:rPr>
        <w:t>1</w:t>
      </w:r>
      <w:r w:rsidR="003B4D00" w:rsidRPr="00DD67A8">
        <w:rPr>
          <w:rFonts w:cs="Arial"/>
          <w:sz w:val="20"/>
        </w:rPr>
        <w:t>9</w:t>
      </w:r>
      <w:r w:rsidR="007915C4" w:rsidRPr="00DD67A8">
        <w:rPr>
          <w:rFonts w:cs="Arial"/>
          <w:sz w:val="20"/>
        </w:rPr>
        <w:t>.1</w:t>
      </w:r>
      <w:r w:rsidR="00EA1C2D" w:rsidRPr="00DD67A8">
        <w:rPr>
          <w:rFonts w:cs="Arial"/>
          <w:sz w:val="20"/>
        </w:rPr>
        <w:t>.1</w:t>
      </w:r>
      <w:r w:rsidR="00EA1C2D" w:rsidRPr="00DD67A8">
        <w:rPr>
          <w:rFonts w:cs="Arial"/>
          <w:sz w:val="20"/>
        </w:rPr>
        <w:tab/>
      </w:r>
      <w:r w:rsidR="007915C4" w:rsidRPr="00DD67A8">
        <w:rPr>
          <w:rFonts w:cs="Arial"/>
          <w:sz w:val="20"/>
        </w:rPr>
        <w:t>Conspicuously display the draft rates p</w:t>
      </w:r>
      <w:r w:rsidR="0031301C">
        <w:rPr>
          <w:rFonts w:cs="Arial"/>
          <w:sz w:val="20"/>
        </w:rPr>
        <w:t>olicy for a period of at least 3</w:t>
      </w:r>
      <w:r w:rsidR="007915C4" w:rsidRPr="00DD67A8">
        <w:rPr>
          <w:rFonts w:cs="Arial"/>
          <w:sz w:val="20"/>
        </w:rPr>
        <w:t>0days (municipality to include period decided on) at the municipality’s head and satellite offices</w:t>
      </w:r>
      <w:r w:rsidR="009B6C8A">
        <w:rPr>
          <w:rFonts w:cs="Arial"/>
          <w:sz w:val="20"/>
        </w:rPr>
        <w:t>,</w:t>
      </w:r>
      <w:r w:rsidR="007915C4" w:rsidRPr="00DD67A8">
        <w:rPr>
          <w:rFonts w:cs="Arial"/>
          <w:sz w:val="20"/>
        </w:rPr>
        <w:t xml:space="preserve"> libraries and on the website</w:t>
      </w:r>
      <w:r w:rsidR="009B6C8A">
        <w:rPr>
          <w:rFonts w:cs="Arial"/>
          <w:sz w:val="20"/>
        </w:rPr>
        <w:t>.</w:t>
      </w:r>
    </w:p>
    <w:p w:rsidR="007F7B37" w:rsidRPr="00DD67A8" w:rsidRDefault="00B0191B" w:rsidP="00482B86">
      <w:pPr>
        <w:spacing w:line="360" w:lineRule="auto"/>
        <w:ind w:left="1560" w:hanging="840"/>
        <w:jc w:val="both"/>
        <w:rPr>
          <w:rFonts w:cs="Arial"/>
          <w:sz w:val="20"/>
        </w:rPr>
      </w:pPr>
      <w:r w:rsidRPr="00DD67A8">
        <w:rPr>
          <w:rFonts w:cs="Arial"/>
          <w:sz w:val="20"/>
        </w:rPr>
        <w:t>1</w:t>
      </w:r>
      <w:r w:rsidR="003B4D00" w:rsidRPr="00DD67A8">
        <w:rPr>
          <w:rFonts w:cs="Arial"/>
          <w:sz w:val="20"/>
        </w:rPr>
        <w:t>9</w:t>
      </w:r>
      <w:r w:rsidR="007915C4" w:rsidRPr="00DD67A8">
        <w:rPr>
          <w:rFonts w:cs="Arial"/>
          <w:sz w:val="20"/>
        </w:rPr>
        <w:t>.</w:t>
      </w:r>
      <w:r w:rsidR="00EA1C2D" w:rsidRPr="00DD67A8">
        <w:rPr>
          <w:rFonts w:cs="Arial"/>
          <w:sz w:val="20"/>
        </w:rPr>
        <w:t>1.</w:t>
      </w:r>
      <w:r w:rsidR="007915C4" w:rsidRPr="00DD67A8">
        <w:rPr>
          <w:rFonts w:cs="Arial"/>
          <w:sz w:val="20"/>
        </w:rPr>
        <w:t>2</w:t>
      </w:r>
      <w:r w:rsidR="00482B86" w:rsidRPr="00DD67A8">
        <w:rPr>
          <w:rFonts w:cs="Arial"/>
          <w:sz w:val="20"/>
        </w:rPr>
        <w:tab/>
      </w:r>
      <w:r w:rsidR="007915C4" w:rsidRPr="00DD67A8">
        <w:rPr>
          <w:rFonts w:cs="Arial"/>
          <w:sz w:val="20"/>
        </w:rPr>
        <w:t xml:space="preserve">Advertise in the media a notice stating that the draft rates policy has been prepared for submission to council and that such policy is available at the various municipal offices and on the </w:t>
      </w:r>
      <w:r w:rsidR="000130FC">
        <w:rPr>
          <w:rFonts w:cs="Arial"/>
          <w:sz w:val="20"/>
        </w:rPr>
        <w:t xml:space="preserve">municipal official </w:t>
      </w:r>
      <w:r w:rsidR="007915C4" w:rsidRPr="00DD67A8">
        <w:rPr>
          <w:rFonts w:cs="Arial"/>
          <w:sz w:val="20"/>
        </w:rPr>
        <w:t>website</w:t>
      </w:r>
      <w:r w:rsidR="000130FC">
        <w:rPr>
          <w:rFonts w:cs="Arial"/>
          <w:sz w:val="20"/>
        </w:rPr>
        <w:t xml:space="preserve">, such notice be on local and provincial </w:t>
      </w:r>
      <w:r w:rsidR="00167727">
        <w:rPr>
          <w:rFonts w:cs="Arial"/>
          <w:sz w:val="20"/>
        </w:rPr>
        <w:t>newspapers</w:t>
      </w:r>
      <w:r w:rsidR="000130FC">
        <w:rPr>
          <w:rFonts w:cs="Arial"/>
          <w:sz w:val="20"/>
        </w:rPr>
        <w:t xml:space="preserve"> for the general public and stakeholders</w:t>
      </w:r>
      <w:r w:rsidR="007915C4" w:rsidRPr="00DD67A8">
        <w:rPr>
          <w:rFonts w:cs="Arial"/>
          <w:sz w:val="20"/>
        </w:rPr>
        <w:t>.</w:t>
      </w:r>
    </w:p>
    <w:p w:rsidR="00336DBE" w:rsidRPr="00DD67A8" w:rsidRDefault="003B4D00" w:rsidP="007F7B37">
      <w:pPr>
        <w:spacing w:line="360" w:lineRule="auto"/>
        <w:ind w:left="1560" w:hanging="840"/>
        <w:jc w:val="both"/>
        <w:rPr>
          <w:rFonts w:cs="Arial"/>
          <w:sz w:val="20"/>
        </w:rPr>
      </w:pPr>
      <w:r w:rsidRPr="00DD67A8">
        <w:rPr>
          <w:rFonts w:cs="Arial"/>
          <w:sz w:val="20"/>
        </w:rPr>
        <w:t>19</w:t>
      </w:r>
      <w:r w:rsidR="007F7B37" w:rsidRPr="00DD67A8">
        <w:rPr>
          <w:rFonts w:cs="Arial"/>
          <w:sz w:val="20"/>
        </w:rPr>
        <w:t>.1.3</w:t>
      </w:r>
      <w:r w:rsidR="007F7B37" w:rsidRPr="00DD67A8">
        <w:rPr>
          <w:rFonts w:cs="Arial"/>
          <w:sz w:val="20"/>
        </w:rPr>
        <w:tab/>
      </w:r>
      <w:r w:rsidR="007915C4" w:rsidRPr="00DD67A8">
        <w:rPr>
          <w:rFonts w:cs="Arial"/>
          <w:sz w:val="20"/>
        </w:rPr>
        <w:t xml:space="preserve">Property owners and interest persons may obtain a copy of the draft policy from the municipal offices during office hours at a fee </w:t>
      </w:r>
      <w:r w:rsidR="00482B86" w:rsidRPr="00DD67A8">
        <w:rPr>
          <w:rFonts w:cs="Arial"/>
          <w:sz w:val="20"/>
        </w:rPr>
        <w:t>as determined by Council as part of its annual tariffs.</w:t>
      </w:r>
      <w:r w:rsidR="007915C4" w:rsidRPr="00DD67A8">
        <w:rPr>
          <w:rFonts w:cs="Arial"/>
          <w:sz w:val="20"/>
        </w:rPr>
        <w:t xml:space="preserve"> Property owners and interest persons are invited to submit written comments or representations to the municipality within the specified period in the notice.</w:t>
      </w:r>
    </w:p>
    <w:p w:rsidR="007915C4" w:rsidRPr="00DD67A8" w:rsidRDefault="00FD72AD" w:rsidP="00191D48">
      <w:pPr>
        <w:spacing w:line="360" w:lineRule="auto"/>
        <w:ind w:left="1560" w:hanging="840"/>
        <w:jc w:val="both"/>
        <w:rPr>
          <w:rFonts w:cs="Arial"/>
          <w:sz w:val="20"/>
        </w:rPr>
      </w:pPr>
      <w:r w:rsidRPr="00DD67A8">
        <w:rPr>
          <w:rFonts w:cs="Arial"/>
          <w:sz w:val="20"/>
        </w:rPr>
        <w:t>1</w:t>
      </w:r>
      <w:r w:rsidR="00FA1743" w:rsidRPr="00DD67A8">
        <w:rPr>
          <w:rFonts w:cs="Arial"/>
          <w:sz w:val="20"/>
        </w:rPr>
        <w:t>9</w:t>
      </w:r>
      <w:r w:rsidR="007915C4" w:rsidRPr="00DD67A8">
        <w:rPr>
          <w:rFonts w:cs="Arial"/>
          <w:sz w:val="20"/>
        </w:rPr>
        <w:t>.</w:t>
      </w:r>
      <w:r w:rsidR="00EA1C2D" w:rsidRPr="00DD67A8">
        <w:rPr>
          <w:rFonts w:cs="Arial"/>
          <w:sz w:val="20"/>
        </w:rPr>
        <w:t>1.</w:t>
      </w:r>
      <w:r w:rsidR="007F7B37" w:rsidRPr="00DD67A8">
        <w:rPr>
          <w:rFonts w:cs="Arial"/>
          <w:sz w:val="20"/>
        </w:rPr>
        <w:t>4</w:t>
      </w:r>
      <w:r w:rsidR="00EA1C2D" w:rsidRPr="00DD67A8">
        <w:rPr>
          <w:rFonts w:cs="Arial"/>
          <w:sz w:val="20"/>
        </w:rPr>
        <w:tab/>
      </w:r>
      <w:r w:rsidR="007915C4" w:rsidRPr="00DD67A8">
        <w:rPr>
          <w:rFonts w:cs="Arial"/>
          <w:sz w:val="20"/>
        </w:rPr>
        <w:t>Council will consider all comments and/or representations received when considering the finalisation of the rates policy.</w:t>
      </w:r>
    </w:p>
    <w:p w:rsidR="007915C4" w:rsidRPr="00DD67A8" w:rsidRDefault="007915C4" w:rsidP="008E398B">
      <w:pPr>
        <w:autoSpaceDE w:val="0"/>
        <w:autoSpaceDN w:val="0"/>
        <w:adjustRightInd w:val="0"/>
        <w:spacing w:line="360" w:lineRule="auto"/>
        <w:ind w:left="1440" w:hanging="540"/>
        <w:jc w:val="both"/>
        <w:rPr>
          <w:rFonts w:cs="Arial"/>
          <w:sz w:val="20"/>
        </w:rPr>
      </w:pPr>
    </w:p>
    <w:p w:rsidR="007915C4" w:rsidRPr="00DD67A8" w:rsidRDefault="00FA1743" w:rsidP="00191D48">
      <w:pPr>
        <w:pStyle w:val="Heading1"/>
        <w:tabs>
          <w:tab w:val="left" w:pos="709"/>
        </w:tabs>
        <w:spacing w:line="360" w:lineRule="auto"/>
        <w:rPr>
          <w:rFonts w:cs="Arial"/>
          <w:color w:val="000080"/>
          <w:sz w:val="20"/>
        </w:rPr>
      </w:pPr>
      <w:bookmarkStart w:id="44" w:name="_Toc282760012"/>
      <w:r w:rsidRPr="00DD67A8">
        <w:rPr>
          <w:rFonts w:cs="Arial"/>
          <w:color w:val="000080"/>
          <w:sz w:val="20"/>
        </w:rPr>
        <w:t>20</w:t>
      </w:r>
      <w:r w:rsidR="00FD72AD" w:rsidRPr="00DD67A8">
        <w:rPr>
          <w:rFonts w:cs="Arial"/>
          <w:color w:val="000080"/>
          <w:sz w:val="20"/>
        </w:rPr>
        <w:t>.</w:t>
      </w:r>
      <w:r w:rsidR="002E615A" w:rsidRPr="00DD67A8">
        <w:rPr>
          <w:rFonts w:cs="Arial"/>
          <w:color w:val="000080"/>
          <w:sz w:val="20"/>
        </w:rPr>
        <w:tab/>
      </w:r>
      <w:r w:rsidR="007915C4" w:rsidRPr="00DD67A8">
        <w:rPr>
          <w:rFonts w:cs="Arial"/>
          <w:color w:val="000080"/>
          <w:sz w:val="20"/>
        </w:rPr>
        <w:t>REGISTER OF PROPERTIES</w:t>
      </w:r>
      <w:bookmarkEnd w:id="44"/>
    </w:p>
    <w:p w:rsidR="007915C4" w:rsidRPr="00DD67A8" w:rsidRDefault="00FA1743" w:rsidP="003429B1">
      <w:pPr>
        <w:spacing w:before="240" w:line="360" w:lineRule="auto"/>
        <w:ind w:left="705" w:hanging="705"/>
        <w:jc w:val="both"/>
        <w:rPr>
          <w:rFonts w:cs="Arial"/>
          <w:sz w:val="20"/>
        </w:rPr>
      </w:pPr>
      <w:r w:rsidRPr="00DD67A8">
        <w:rPr>
          <w:rFonts w:cs="Arial"/>
          <w:sz w:val="20"/>
        </w:rPr>
        <w:t>20</w:t>
      </w:r>
      <w:r w:rsidR="00EA1C2D" w:rsidRPr="00DD67A8">
        <w:rPr>
          <w:rFonts w:cs="Arial"/>
          <w:sz w:val="20"/>
        </w:rPr>
        <w:t>.1</w:t>
      </w:r>
      <w:r w:rsidR="00EA1C2D" w:rsidRPr="00DD67A8">
        <w:rPr>
          <w:rFonts w:cs="Arial"/>
          <w:sz w:val="20"/>
        </w:rPr>
        <w:tab/>
      </w:r>
      <w:r w:rsidR="007915C4" w:rsidRPr="00DD67A8">
        <w:rPr>
          <w:rFonts w:cs="Arial"/>
          <w:sz w:val="20"/>
        </w:rPr>
        <w:t>The municipality will compile and maintain a register in respect of all properties situated within the jurisdiction of the municipality. The register will be divided into Part A and Part B.</w:t>
      </w:r>
    </w:p>
    <w:p w:rsidR="00FB22EB" w:rsidRDefault="00FA1743" w:rsidP="003429B1">
      <w:pPr>
        <w:spacing w:before="240" w:line="360" w:lineRule="auto"/>
        <w:ind w:left="705" w:hanging="705"/>
        <w:jc w:val="both"/>
        <w:rPr>
          <w:rFonts w:cs="Arial"/>
          <w:sz w:val="20"/>
        </w:rPr>
      </w:pPr>
      <w:r w:rsidRPr="00DD67A8">
        <w:rPr>
          <w:rFonts w:cs="Arial"/>
          <w:sz w:val="20"/>
        </w:rPr>
        <w:t>20</w:t>
      </w:r>
      <w:r w:rsidR="00EA1C2D" w:rsidRPr="00DD67A8">
        <w:rPr>
          <w:rFonts w:cs="Arial"/>
          <w:sz w:val="20"/>
        </w:rPr>
        <w:t>.2</w:t>
      </w:r>
      <w:r w:rsidR="00EA1C2D" w:rsidRPr="00DD67A8">
        <w:rPr>
          <w:rFonts w:cs="Arial"/>
          <w:sz w:val="20"/>
        </w:rPr>
        <w:tab/>
      </w:r>
      <w:r w:rsidR="007915C4" w:rsidRPr="00DD67A8">
        <w:rPr>
          <w:rFonts w:cs="Arial"/>
          <w:sz w:val="20"/>
        </w:rPr>
        <w:t>Part A of the register will consist of the current valuation roll of the municipality and will include all supplementary valuations done from time to time.</w:t>
      </w:r>
    </w:p>
    <w:p w:rsidR="007915C4" w:rsidRPr="00DD67A8" w:rsidRDefault="00FA1743" w:rsidP="003429B1">
      <w:pPr>
        <w:spacing w:before="240" w:line="360" w:lineRule="auto"/>
        <w:ind w:left="705" w:hanging="705"/>
        <w:jc w:val="both"/>
        <w:rPr>
          <w:rFonts w:cs="Arial"/>
          <w:sz w:val="20"/>
        </w:rPr>
      </w:pPr>
      <w:r w:rsidRPr="00DD67A8">
        <w:rPr>
          <w:rFonts w:cs="Arial"/>
          <w:sz w:val="20"/>
        </w:rPr>
        <w:t>20</w:t>
      </w:r>
      <w:r w:rsidR="00F317E0" w:rsidRPr="00DD67A8">
        <w:rPr>
          <w:rFonts w:cs="Arial"/>
          <w:sz w:val="20"/>
        </w:rPr>
        <w:t>.3</w:t>
      </w:r>
      <w:r w:rsidR="00F317E0" w:rsidRPr="00DD67A8">
        <w:rPr>
          <w:rFonts w:cs="Arial"/>
          <w:sz w:val="20"/>
        </w:rPr>
        <w:tab/>
      </w:r>
      <w:r w:rsidR="007915C4" w:rsidRPr="00DD67A8">
        <w:rPr>
          <w:rFonts w:cs="Arial"/>
          <w:sz w:val="20"/>
        </w:rPr>
        <w:t>Part B of the register will specif</w:t>
      </w:r>
      <w:r w:rsidR="00EA1C2D" w:rsidRPr="00DD67A8">
        <w:rPr>
          <w:rFonts w:cs="Arial"/>
          <w:sz w:val="20"/>
        </w:rPr>
        <w:t>y</w:t>
      </w:r>
      <w:r w:rsidR="007915C4" w:rsidRPr="00DD67A8">
        <w:rPr>
          <w:rFonts w:cs="Arial"/>
          <w:sz w:val="20"/>
        </w:rPr>
        <w:t xml:space="preserve"> which properties on the valuation roll or any supplementary valuation roll are subject to:</w:t>
      </w:r>
    </w:p>
    <w:p w:rsidR="007915C4" w:rsidRPr="00DD67A8" w:rsidRDefault="00730AB8" w:rsidP="00191D48">
      <w:pPr>
        <w:spacing w:line="360" w:lineRule="auto"/>
        <w:ind w:left="720"/>
        <w:jc w:val="both"/>
        <w:rPr>
          <w:rFonts w:cs="Arial"/>
          <w:sz w:val="20"/>
        </w:rPr>
      </w:pPr>
      <w:r w:rsidRPr="00DD67A8">
        <w:rPr>
          <w:rFonts w:cs="Arial"/>
          <w:sz w:val="20"/>
        </w:rPr>
        <w:t>i.</w:t>
      </w:r>
      <w:r w:rsidRPr="00DD67A8">
        <w:rPr>
          <w:rFonts w:cs="Arial"/>
          <w:sz w:val="20"/>
        </w:rPr>
        <w:tab/>
      </w:r>
      <w:r w:rsidR="007915C4" w:rsidRPr="00DD67A8">
        <w:rPr>
          <w:rFonts w:cs="Arial"/>
          <w:sz w:val="20"/>
        </w:rPr>
        <w:t>Exemption from rates in terms of section 15 of the Property Rates Act,</w:t>
      </w:r>
    </w:p>
    <w:p w:rsidR="007915C4" w:rsidRPr="00DD67A8" w:rsidRDefault="007915C4" w:rsidP="0002466D">
      <w:pPr>
        <w:numPr>
          <w:ilvl w:val="0"/>
          <w:numId w:val="5"/>
        </w:numPr>
        <w:spacing w:line="360" w:lineRule="auto"/>
        <w:jc w:val="both"/>
        <w:rPr>
          <w:rFonts w:cs="Arial"/>
          <w:sz w:val="20"/>
        </w:rPr>
      </w:pPr>
      <w:r w:rsidRPr="00DD67A8">
        <w:rPr>
          <w:rFonts w:cs="Arial"/>
          <w:sz w:val="20"/>
        </w:rPr>
        <w:t>Rebate or reduction in terms of section 15,</w:t>
      </w:r>
    </w:p>
    <w:p w:rsidR="00A23C78" w:rsidRPr="00DD67A8" w:rsidRDefault="007915C4" w:rsidP="0002466D">
      <w:pPr>
        <w:numPr>
          <w:ilvl w:val="0"/>
          <w:numId w:val="5"/>
        </w:numPr>
        <w:spacing w:line="360" w:lineRule="auto"/>
        <w:jc w:val="both"/>
        <w:rPr>
          <w:rFonts w:cs="Arial"/>
          <w:sz w:val="20"/>
        </w:rPr>
      </w:pPr>
      <w:r w:rsidRPr="00DD67A8">
        <w:rPr>
          <w:rFonts w:cs="Arial"/>
          <w:sz w:val="20"/>
        </w:rPr>
        <w:t>Phasing-in of rates in terms of section 21, and</w:t>
      </w:r>
    </w:p>
    <w:p w:rsidR="00F317E0" w:rsidRPr="00DD67A8" w:rsidRDefault="007915C4" w:rsidP="0002466D">
      <w:pPr>
        <w:numPr>
          <w:ilvl w:val="0"/>
          <w:numId w:val="5"/>
        </w:numPr>
        <w:spacing w:line="360" w:lineRule="auto"/>
        <w:jc w:val="both"/>
        <w:rPr>
          <w:rFonts w:cs="Arial"/>
          <w:sz w:val="20"/>
        </w:rPr>
      </w:pPr>
      <w:r w:rsidRPr="00DD67A8">
        <w:rPr>
          <w:rFonts w:cs="Arial"/>
          <w:sz w:val="20"/>
        </w:rPr>
        <w:t>Exclusions as referred to in section 17.</w:t>
      </w:r>
    </w:p>
    <w:p w:rsidR="00967639" w:rsidRDefault="00C735E1" w:rsidP="003429B1">
      <w:pPr>
        <w:spacing w:before="240" w:line="360" w:lineRule="auto"/>
        <w:ind w:left="705" w:hanging="705"/>
        <w:jc w:val="both"/>
        <w:rPr>
          <w:rFonts w:cs="Arial"/>
          <w:sz w:val="20"/>
        </w:rPr>
      </w:pPr>
      <w:r w:rsidRPr="00DD67A8">
        <w:rPr>
          <w:rFonts w:cs="Arial"/>
          <w:sz w:val="20"/>
        </w:rPr>
        <w:lastRenderedPageBreak/>
        <w:t>20</w:t>
      </w:r>
      <w:r w:rsidR="00730AB8" w:rsidRPr="00DD67A8">
        <w:rPr>
          <w:rFonts w:cs="Arial"/>
          <w:sz w:val="20"/>
        </w:rPr>
        <w:t>.4</w:t>
      </w:r>
      <w:r w:rsidR="00730AB8" w:rsidRPr="00DD67A8">
        <w:rPr>
          <w:rFonts w:cs="Arial"/>
          <w:sz w:val="20"/>
        </w:rPr>
        <w:tab/>
      </w:r>
      <w:r w:rsidR="007915C4" w:rsidRPr="00DD67A8">
        <w:rPr>
          <w:rFonts w:cs="Arial"/>
          <w:sz w:val="20"/>
        </w:rPr>
        <w:t>The register will be open for inspection by the public at the municipal main offices during office hours or on the website of the municipality.</w:t>
      </w:r>
    </w:p>
    <w:p w:rsidR="007915C4" w:rsidRPr="00DD67A8" w:rsidRDefault="00C735E1" w:rsidP="003429B1">
      <w:pPr>
        <w:spacing w:before="240" w:line="360" w:lineRule="auto"/>
        <w:ind w:left="705" w:hanging="705"/>
        <w:jc w:val="both"/>
        <w:rPr>
          <w:rFonts w:cs="Arial"/>
          <w:sz w:val="20"/>
        </w:rPr>
      </w:pPr>
      <w:r w:rsidRPr="00DD67A8">
        <w:rPr>
          <w:rFonts w:cs="Arial"/>
          <w:sz w:val="20"/>
        </w:rPr>
        <w:t>20</w:t>
      </w:r>
      <w:r w:rsidR="00730AB8" w:rsidRPr="00DD67A8">
        <w:rPr>
          <w:rFonts w:cs="Arial"/>
          <w:sz w:val="20"/>
        </w:rPr>
        <w:t>.5</w:t>
      </w:r>
      <w:r w:rsidR="00730AB8" w:rsidRPr="00DD67A8">
        <w:rPr>
          <w:rFonts w:cs="Arial"/>
          <w:sz w:val="20"/>
        </w:rPr>
        <w:tab/>
      </w:r>
      <w:r w:rsidR="007915C4" w:rsidRPr="00DD67A8">
        <w:rPr>
          <w:rFonts w:cs="Arial"/>
          <w:sz w:val="20"/>
        </w:rPr>
        <w:t>The municipality will update Part A of the register during the supplementary valuation process.</w:t>
      </w:r>
    </w:p>
    <w:p w:rsidR="007915C4" w:rsidRPr="00DD67A8" w:rsidRDefault="00C735E1" w:rsidP="003429B1">
      <w:pPr>
        <w:spacing w:before="240" w:line="360" w:lineRule="auto"/>
        <w:ind w:left="705" w:hanging="705"/>
        <w:jc w:val="both"/>
        <w:rPr>
          <w:rFonts w:cs="Arial"/>
          <w:sz w:val="20"/>
        </w:rPr>
      </w:pPr>
      <w:r w:rsidRPr="00DD67A8">
        <w:rPr>
          <w:rFonts w:cs="Arial"/>
          <w:sz w:val="20"/>
        </w:rPr>
        <w:t>20</w:t>
      </w:r>
      <w:r w:rsidR="00730AB8" w:rsidRPr="00DD67A8">
        <w:rPr>
          <w:rFonts w:cs="Arial"/>
          <w:sz w:val="20"/>
        </w:rPr>
        <w:t>.6</w:t>
      </w:r>
      <w:r w:rsidR="00730AB8" w:rsidRPr="00DD67A8">
        <w:rPr>
          <w:rFonts w:cs="Arial"/>
          <w:sz w:val="20"/>
        </w:rPr>
        <w:tab/>
      </w:r>
      <w:r w:rsidR="007915C4" w:rsidRPr="00DD67A8">
        <w:rPr>
          <w:rFonts w:cs="Arial"/>
          <w:sz w:val="20"/>
        </w:rPr>
        <w:t xml:space="preserve">Part B of the register will be updated </w:t>
      </w:r>
      <w:r w:rsidRPr="00DD67A8">
        <w:rPr>
          <w:rFonts w:cs="Arial"/>
          <w:sz w:val="20"/>
        </w:rPr>
        <w:t>on an annual</w:t>
      </w:r>
      <w:r w:rsidR="005F32E2" w:rsidRPr="00DD67A8">
        <w:rPr>
          <w:rFonts w:cs="Arial"/>
          <w:sz w:val="20"/>
        </w:rPr>
        <w:t xml:space="preserve"> basis</w:t>
      </w:r>
      <w:r w:rsidRPr="00DD67A8">
        <w:rPr>
          <w:rFonts w:cs="Arial"/>
          <w:sz w:val="20"/>
        </w:rPr>
        <w:t xml:space="preserve"> as part of the </w:t>
      </w:r>
      <w:r w:rsidR="009B6C8A">
        <w:rPr>
          <w:rFonts w:cs="Arial"/>
          <w:sz w:val="20"/>
        </w:rPr>
        <w:t xml:space="preserve">implementation of the </w:t>
      </w:r>
      <w:r w:rsidR="004F0AD8" w:rsidRPr="00DD67A8">
        <w:rPr>
          <w:rFonts w:cs="Arial"/>
          <w:sz w:val="20"/>
        </w:rPr>
        <w:t xml:space="preserve">municipality’s </w:t>
      </w:r>
      <w:r w:rsidR="009B6C8A">
        <w:rPr>
          <w:rFonts w:cs="Arial"/>
          <w:sz w:val="20"/>
        </w:rPr>
        <w:t xml:space="preserve">annual </w:t>
      </w:r>
      <w:r w:rsidRPr="00DD67A8">
        <w:rPr>
          <w:rFonts w:cs="Arial"/>
          <w:sz w:val="20"/>
        </w:rPr>
        <w:t>budget</w:t>
      </w:r>
      <w:r w:rsidR="005F32E2" w:rsidRPr="00DD67A8">
        <w:rPr>
          <w:rFonts w:cs="Arial"/>
          <w:sz w:val="20"/>
        </w:rPr>
        <w:t>.</w:t>
      </w:r>
    </w:p>
    <w:p w:rsidR="00180EC1" w:rsidRPr="00DD67A8" w:rsidRDefault="00180EC1" w:rsidP="008E398B">
      <w:pPr>
        <w:autoSpaceDE w:val="0"/>
        <w:autoSpaceDN w:val="0"/>
        <w:adjustRightInd w:val="0"/>
        <w:spacing w:line="360" w:lineRule="auto"/>
        <w:ind w:left="1440" w:hanging="540"/>
        <w:jc w:val="both"/>
        <w:rPr>
          <w:rFonts w:cs="Arial"/>
          <w:sz w:val="20"/>
        </w:rPr>
      </w:pPr>
    </w:p>
    <w:p w:rsidR="007915C4" w:rsidRPr="00DD67A8" w:rsidRDefault="00180EC1" w:rsidP="00191D48">
      <w:pPr>
        <w:pStyle w:val="Heading1"/>
        <w:tabs>
          <w:tab w:val="left" w:pos="709"/>
        </w:tabs>
        <w:spacing w:line="360" w:lineRule="auto"/>
        <w:rPr>
          <w:rFonts w:cs="Arial"/>
          <w:color w:val="000080"/>
          <w:sz w:val="20"/>
        </w:rPr>
      </w:pPr>
      <w:bookmarkStart w:id="45" w:name="_Toc282760013"/>
      <w:r w:rsidRPr="00DD67A8">
        <w:rPr>
          <w:rFonts w:cs="Arial"/>
          <w:color w:val="000080"/>
          <w:sz w:val="20"/>
        </w:rPr>
        <w:t>2</w:t>
      </w:r>
      <w:r w:rsidR="00C735E1" w:rsidRPr="00DD67A8">
        <w:rPr>
          <w:rFonts w:cs="Arial"/>
          <w:color w:val="000080"/>
          <w:sz w:val="20"/>
        </w:rPr>
        <w:t>1</w:t>
      </w:r>
      <w:r w:rsidR="00FD72AD" w:rsidRPr="00DD67A8">
        <w:rPr>
          <w:rFonts w:cs="Arial"/>
          <w:color w:val="000080"/>
          <w:sz w:val="20"/>
        </w:rPr>
        <w:t>.</w:t>
      </w:r>
      <w:r w:rsidRPr="00DD67A8">
        <w:rPr>
          <w:rFonts w:cs="Arial"/>
          <w:color w:val="000080"/>
          <w:sz w:val="20"/>
        </w:rPr>
        <w:tab/>
      </w:r>
      <w:r w:rsidR="007915C4" w:rsidRPr="00DD67A8">
        <w:rPr>
          <w:rFonts w:cs="Arial"/>
          <w:color w:val="000080"/>
          <w:sz w:val="20"/>
        </w:rPr>
        <w:t>BY-LAWS TO GIVE EFFECT TO THE RATES POLICY</w:t>
      </w:r>
      <w:bookmarkEnd w:id="45"/>
    </w:p>
    <w:p w:rsidR="00122BB2" w:rsidRDefault="003D423D" w:rsidP="00122BB2">
      <w:pPr>
        <w:spacing w:before="240" w:line="360" w:lineRule="auto"/>
        <w:ind w:left="705" w:hanging="705"/>
        <w:jc w:val="both"/>
        <w:rPr>
          <w:rFonts w:cs="Arial"/>
          <w:sz w:val="20"/>
        </w:rPr>
      </w:pPr>
      <w:r w:rsidRPr="00DD67A8">
        <w:rPr>
          <w:rFonts w:cs="Arial"/>
          <w:sz w:val="20"/>
        </w:rPr>
        <w:t>2</w:t>
      </w:r>
      <w:r w:rsidR="00C735E1" w:rsidRPr="00DD67A8">
        <w:rPr>
          <w:rFonts w:cs="Arial"/>
          <w:sz w:val="20"/>
        </w:rPr>
        <w:t>1</w:t>
      </w:r>
      <w:r w:rsidRPr="00DD67A8">
        <w:rPr>
          <w:rFonts w:cs="Arial"/>
          <w:sz w:val="20"/>
        </w:rPr>
        <w:t>.1</w:t>
      </w:r>
      <w:r w:rsidRPr="00DD67A8">
        <w:rPr>
          <w:rFonts w:cs="Arial"/>
          <w:sz w:val="20"/>
        </w:rPr>
        <w:tab/>
      </w:r>
      <w:r w:rsidR="007915C4" w:rsidRPr="00DD67A8">
        <w:rPr>
          <w:rFonts w:cs="Arial"/>
          <w:sz w:val="20"/>
        </w:rPr>
        <w:t>The municipality will adopt By-laws to give effect to the implementation of the Rates Policy and such By-laws may differentiate between different categories of properties and different categories of owners of properties liable for the payment of rates.</w:t>
      </w:r>
    </w:p>
    <w:p w:rsidR="007915C4" w:rsidRPr="00122BB2" w:rsidRDefault="007915C4" w:rsidP="00122BB2">
      <w:pPr>
        <w:spacing w:before="240" w:line="360" w:lineRule="auto"/>
        <w:ind w:left="705" w:hanging="705"/>
        <w:jc w:val="both"/>
        <w:rPr>
          <w:rFonts w:cs="Arial"/>
          <w:b/>
          <w:color w:val="000080"/>
          <w:sz w:val="20"/>
        </w:rPr>
      </w:pPr>
      <w:r w:rsidRPr="00122BB2">
        <w:rPr>
          <w:rFonts w:cs="Arial"/>
          <w:b/>
          <w:color w:val="000080"/>
          <w:sz w:val="20"/>
        </w:rPr>
        <w:t>2</w:t>
      </w:r>
      <w:r w:rsidR="00C735E1" w:rsidRPr="00122BB2">
        <w:rPr>
          <w:rFonts w:cs="Arial"/>
          <w:b/>
          <w:color w:val="000080"/>
          <w:sz w:val="20"/>
        </w:rPr>
        <w:t>2</w:t>
      </w:r>
      <w:r w:rsidR="00FD72AD" w:rsidRPr="00122BB2">
        <w:rPr>
          <w:rFonts w:cs="Arial"/>
          <w:b/>
          <w:color w:val="000080"/>
          <w:sz w:val="20"/>
        </w:rPr>
        <w:t>.</w:t>
      </w:r>
      <w:r w:rsidRPr="00122BB2">
        <w:rPr>
          <w:rFonts w:cs="Arial"/>
          <w:b/>
          <w:color w:val="000080"/>
          <w:sz w:val="20"/>
        </w:rPr>
        <w:tab/>
        <w:t>REGULAR REVIEW PROCESSES</w:t>
      </w:r>
    </w:p>
    <w:p w:rsidR="007915C4" w:rsidRPr="00DD67A8" w:rsidRDefault="003D423D" w:rsidP="003429B1">
      <w:pPr>
        <w:spacing w:before="240" w:line="360" w:lineRule="auto"/>
        <w:ind w:left="705" w:hanging="705"/>
        <w:jc w:val="both"/>
        <w:rPr>
          <w:rFonts w:cs="Arial"/>
          <w:sz w:val="20"/>
        </w:rPr>
      </w:pPr>
      <w:r w:rsidRPr="00DD67A8">
        <w:rPr>
          <w:rFonts w:cs="Arial"/>
          <w:sz w:val="20"/>
        </w:rPr>
        <w:t>2</w:t>
      </w:r>
      <w:r w:rsidR="00C735E1" w:rsidRPr="00DD67A8">
        <w:rPr>
          <w:rFonts w:cs="Arial"/>
          <w:sz w:val="20"/>
        </w:rPr>
        <w:t>2</w:t>
      </w:r>
      <w:r w:rsidRPr="00DD67A8">
        <w:rPr>
          <w:rFonts w:cs="Arial"/>
          <w:sz w:val="20"/>
        </w:rPr>
        <w:t>.1</w:t>
      </w:r>
      <w:r w:rsidRPr="00DD67A8">
        <w:rPr>
          <w:rFonts w:cs="Arial"/>
          <w:sz w:val="20"/>
        </w:rPr>
        <w:tab/>
      </w:r>
      <w:r w:rsidR="007915C4" w:rsidRPr="00DD67A8">
        <w:rPr>
          <w:rFonts w:cs="Arial"/>
          <w:sz w:val="20"/>
        </w:rPr>
        <w:t xml:space="preserve">The rates policy must be reviewed on an annual basis to ensure that it complies with the Municipality’s strategic objectives </w:t>
      </w:r>
      <w:proofErr w:type="spellStart"/>
      <w:r w:rsidR="007915C4" w:rsidRPr="00DD67A8">
        <w:rPr>
          <w:rFonts w:cs="Arial"/>
          <w:sz w:val="20"/>
        </w:rPr>
        <w:t>as</w:t>
      </w:r>
      <w:proofErr w:type="spellEnd"/>
      <w:r w:rsidR="007915C4" w:rsidRPr="00DD67A8">
        <w:rPr>
          <w:rFonts w:cs="Arial"/>
          <w:sz w:val="20"/>
        </w:rPr>
        <w:t xml:space="preserve"> contained in the </w:t>
      </w:r>
      <w:r w:rsidR="000520F7" w:rsidRPr="00DD67A8">
        <w:rPr>
          <w:rFonts w:cs="Arial"/>
          <w:sz w:val="20"/>
        </w:rPr>
        <w:t>Integrated Development Plan</w:t>
      </w:r>
      <w:r w:rsidR="007915C4" w:rsidRPr="00DD67A8">
        <w:rPr>
          <w:rFonts w:cs="Arial"/>
          <w:sz w:val="20"/>
        </w:rPr>
        <w:t xml:space="preserve"> and </w:t>
      </w:r>
      <w:r w:rsidR="009B6C8A">
        <w:rPr>
          <w:rFonts w:cs="Arial"/>
          <w:sz w:val="20"/>
        </w:rPr>
        <w:t>recent</w:t>
      </w:r>
      <w:r w:rsidR="007915C4" w:rsidRPr="00DD67A8">
        <w:rPr>
          <w:rFonts w:cs="Arial"/>
          <w:sz w:val="20"/>
        </w:rPr>
        <w:t xml:space="preserve"> legislation.</w:t>
      </w:r>
    </w:p>
    <w:p w:rsidR="007915C4" w:rsidRPr="00DD67A8" w:rsidRDefault="007915C4" w:rsidP="008E398B">
      <w:pPr>
        <w:autoSpaceDE w:val="0"/>
        <w:autoSpaceDN w:val="0"/>
        <w:adjustRightInd w:val="0"/>
        <w:spacing w:line="360" w:lineRule="auto"/>
        <w:ind w:left="1440" w:hanging="540"/>
        <w:jc w:val="both"/>
        <w:rPr>
          <w:rFonts w:cs="Arial"/>
          <w:sz w:val="20"/>
        </w:rPr>
      </w:pPr>
    </w:p>
    <w:p w:rsidR="007915C4" w:rsidRPr="00DD67A8" w:rsidRDefault="007915C4" w:rsidP="00191D48">
      <w:pPr>
        <w:pStyle w:val="Heading1"/>
        <w:tabs>
          <w:tab w:val="left" w:pos="709"/>
        </w:tabs>
        <w:spacing w:line="360" w:lineRule="auto"/>
        <w:rPr>
          <w:rFonts w:cs="Arial"/>
          <w:color w:val="000080"/>
          <w:sz w:val="20"/>
        </w:rPr>
      </w:pPr>
      <w:bookmarkStart w:id="46" w:name="_Toc282760014"/>
      <w:r w:rsidRPr="00DD67A8">
        <w:rPr>
          <w:rFonts w:cs="Arial"/>
          <w:color w:val="000080"/>
          <w:sz w:val="20"/>
        </w:rPr>
        <w:t>2</w:t>
      </w:r>
      <w:r w:rsidR="00C735E1" w:rsidRPr="00DD67A8">
        <w:rPr>
          <w:rFonts w:cs="Arial"/>
          <w:color w:val="000080"/>
          <w:sz w:val="20"/>
        </w:rPr>
        <w:t>3</w:t>
      </w:r>
      <w:r w:rsidR="00FD72AD" w:rsidRPr="00DD67A8">
        <w:rPr>
          <w:rFonts w:cs="Arial"/>
          <w:color w:val="000080"/>
          <w:sz w:val="20"/>
        </w:rPr>
        <w:t>.</w:t>
      </w:r>
      <w:r w:rsidRPr="00DD67A8">
        <w:rPr>
          <w:rFonts w:cs="Arial"/>
          <w:color w:val="000080"/>
          <w:sz w:val="20"/>
        </w:rPr>
        <w:tab/>
        <w:t>ENFORCEMENT/IMPLEMENTATION</w:t>
      </w:r>
      <w:r w:rsidR="00D27C42" w:rsidRPr="00DD67A8">
        <w:rPr>
          <w:rFonts w:cs="Arial"/>
          <w:color w:val="000080"/>
          <w:sz w:val="20"/>
        </w:rPr>
        <w:t xml:space="preserve"> AND ENQUIRIES</w:t>
      </w:r>
      <w:bookmarkEnd w:id="46"/>
    </w:p>
    <w:p w:rsidR="007915C4" w:rsidRPr="00DD67A8" w:rsidRDefault="00C735E1" w:rsidP="003429B1">
      <w:pPr>
        <w:spacing w:before="240" w:line="360" w:lineRule="auto"/>
        <w:ind w:left="705" w:hanging="705"/>
        <w:jc w:val="both"/>
        <w:rPr>
          <w:rFonts w:cs="Arial"/>
          <w:sz w:val="20"/>
        </w:rPr>
      </w:pPr>
      <w:r w:rsidRPr="00DD67A8">
        <w:rPr>
          <w:rFonts w:cs="Arial"/>
          <w:sz w:val="20"/>
        </w:rPr>
        <w:t>23</w:t>
      </w:r>
      <w:r w:rsidR="00D27C42" w:rsidRPr="00DD67A8">
        <w:rPr>
          <w:rFonts w:cs="Arial"/>
          <w:sz w:val="20"/>
        </w:rPr>
        <w:t>.1</w:t>
      </w:r>
      <w:r w:rsidR="00D27C42" w:rsidRPr="00DD67A8">
        <w:rPr>
          <w:rFonts w:cs="Arial"/>
          <w:sz w:val="20"/>
        </w:rPr>
        <w:tab/>
      </w:r>
      <w:r w:rsidR="007915C4" w:rsidRPr="00DD67A8">
        <w:rPr>
          <w:rFonts w:cs="Arial"/>
          <w:sz w:val="20"/>
        </w:rPr>
        <w:t xml:space="preserve">This policy has been </w:t>
      </w:r>
      <w:r w:rsidR="0087460C">
        <w:rPr>
          <w:rFonts w:cs="Arial"/>
          <w:sz w:val="20"/>
        </w:rPr>
        <w:t xml:space="preserve">reviewed and </w:t>
      </w:r>
      <w:r w:rsidR="007915C4" w:rsidRPr="00DD67A8">
        <w:rPr>
          <w:rFonts w:cs="Arial"/>
          <w:sz w:val="20"/>
        </w:rPr>
        <w:t xml:space="preserve">approved by the Municipality in terms of resolution ………….……..dated ………….….. </w:t>
      </w:r>
      <w:proofErr w:type="gramStart"/>
      <w:r w:rsidR="007915C4" w:rsidRPr="00DD67A8">
        <w:rPr>
          <w:rFonts w:cs="Arial"/>
          <w:sz w:val="20"/>
        </w:rPr>
        <w:t>and</w:t>
      </w:r>
      <w:proofErr w:type="gramEnd"/>
      <w:r w:rsidR="00CD416E">
        <w:rPr>
          <w:rFonts w:cs="Arial"/>
          <w:sz w:val="20"/>
        </w:rPr>
        <w:t xml:space="preserve"> </w:t>
      </w:r>
      <w:r w:rsidR="004F0AD8" w:rsidRPr="00DD67A8">
        <w:rPr>
          <w:rFonts w:cs="Arial"/>
          <w:sz w:val="20"/>
        </w:rPr>
        <w:t xml:space="preserve">takes effect on the </w:t>
      </w:r>
      <w:r w:rsidR="007915C4" w:rsidRPr="00DD67A8">
        <w:rPr>
          <w:rFonts w:cs="Arial"/>
          <w:sz w:val="20"/>
        </w:rPr>
        <w:t>effect</w:t>
      </w:r>
      <w:r w:rsidR="0087460C">
        <w:rPr>
          <w:rFonts w:cs="Arial"/>
          <w:sz w:val="20"/>
        </w:rPr>
        <w:t xml:space="preserve">ive date of the </w:t>
      </w:r>
      <w:r w:rsidR="004F0AD8" w:rsidRPr="00DD67A8">
        <w:rPr>
          <w:rFonts w:cs="Arial"/>
          <w:sz w:val="20"/>
        </w:rPr>
        <w:t xml:space="preserve"> valuation roll</w:t>
      </w:r>
      <w:r w:rsidR="00CD416E">
        <w:rPr>
          <w:rFonts w:cs="Arial"/>
          <w:sz w:val="20"/>
        </w:rPr>
        <w:t xml:space="preserve"> </w:t>
      </w:r>
      <w:r w:rsidR="00EC091E" w:rsidRPr="00DD67A8">
        <w:rPr>
          <w:rFonts w:cs="Arial"/>
          <w:sz w:val="20"/>
        </w:rPr>
        <w:t>on</w:t>
      </w:r>
      <w:r w:rsidR="007915C4" w:rsidRPr="00DD67A8">
        <w:rPr>
          <w:rFonts w:cs="Arial"/>
          <w:sz w:val="20"/>
        </w:rPr>
        <w:t xml:space="preserve"> 1 July </w:t>
      </w:r>
      <w:r w:rsidR="009E48EC">
        <w:rPr>
          <w:rFonts w:cs="Arial"/>
          <w:sz w:val="20"/>
        </w:rPr>
        <w:t>2016</w:t>
      </w:r>
    </w:p>
    <w:sectPr w:rsidR="007915C4" w:rsidRPr="00DD67A8" w:rsidSect="00EE05BC">
      <w:headerReference w:type="default" r:id="rId10"/>
      <w:footerReference w:type="default" r:id="rId11"/>
      <w:pgSz w:w="11906" w:h="16838" w:code="9"/>
      <w:pgMar w:top="1247" w:right="1247" w:bottom="1247" w:left="1247" w:header="567"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57B" w:rsidRDefault="00FA457B">
      <w:pPr>
        <w:pStyle w:val="BodyText"/>
      </w:pPr>
      <w:r>
        <w:separator/>
      </w:r>
    </w:p>
  </w:endnote>
  <w:endnote w:type="continuationSeparator" w:id="0">
    <w:p w:rsidR="00FA457B" w:rsidRDefault="00FA457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ne Serif">
    <w:altName w:val="Arial Narrow"/>
    <w:charset w:val="00"/>
    <w:family w:val="swiss"/>
    <w:pitch w:val="variable"/>
    <w:sig w:usb0="00000007" w:usb1="00000000" w:usb2="00000000" w:usb3="00000000" w:csb0="00000003" w:csb1="00000000"/>
  </w:font>
  <w:font w:name="APFE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14" w:rsidRDefault="005C4014">
    <w:pPr>
      <w:pStyle w:val="Footer"/>
      <w:pBdr>
        <w:bottom w:val="single" w:sz="12" w:space="1" w:color="auto"/>
      </w:pBdr>
      <w:ind w:left="357"/>
      <w:rPr>
        <w:color w:val="000080"/>
        <w:sz w:val="16"/>
      </w:rPr>
    </w:pPr>
  </w:p>
  <w:p w:rsidR="005C4014" w:rsidRPr="00FB22EB" w:rsidRDefault="005C4014">
    <w:pPr>
      <w:pStyle w:val="Footer"/>
      <w:jc w:val="center"/>
      <w:rPr>
        <w:b/>
        <w:color w:val="000080"/>
        <w:sz w:val="20"/>
      </w:rPr>
    </w:pPr>
    <w:r w:rsidRPr="00FB22EB">
      <w:rPr>
        <w:rStyle w:val="PageNumber"/>
        <w:b/>
        <w:color w:val="000080"/>
        <w:sz w:val="20"/>
      </w:rPr>
      <w:fldChar w:fldCharType="begin"/>
    </w:r>
    <w:r w:rsidRPr="00FB22EB">
      <w:rPr>
        <w:rStyle w:val="PageNumber"/>
        <w:b/>
        <w:color w:val="000080"/>
        <w:sz w:val="20"/>
      </w:rPr>
      <w:instrText xml:space="preserve"> PAGE </w:instrText>
    </w:r>
    <w:r w:rsidRPr="00FB22EB">
      <w:rPr>
        <w:rStyle w:val="PageNumber"/>
        <w:b/>
        <w:color w:val="000080"/>
        <w:sz w:val="20"/>
      </w:rPr>
      <w:fldChar w:fldCharType="separate"/>
    </w:r>
    <w:r w:rsidR="0087021F">
      <w:rPr>
        <w:rStyle w:val="PageNumber"/>
        <w:b/>
        <w:noProof/>
        <w:color w:val="000080"/>
        <w:sz w:val="20"/>
      </w:rPr>
      <w:t>3</w:t>
    </w:r>
    <w:r w:rsidRPr="00FB22EB">
      <w:rPr>
        <w:rStyle w:val="PageNumber"/>
        <w:b/>
        <w:color w:val="000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57B" w:rsidRDefault="00FA457B">
      <w:pPr>
        <w:pStyle w:val="BodyText"/>
      </w:pPr>
      <w:r>
        <w:separator/>
      </w:r>
    </w:p>
  </w:footnote>
  <w:footnote w:type="continuationSeparator" w:id="0">
    <w:p w:rsidR="00FA457B" w:rsidRDefault="00FA457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14" w:rsidRPr="00991A97" w:rsidRDefault="00FA457B" w:rsidP="00F3625D">
    <w:pPr>
      <w:pStyle w:val="Footer"/>
      <w:tabs>
        <w:tab w:val="clear" w:pos="4153"/>
        <w:tab w:val="clear" w:pos="8306"/>
        <w:tab w:val="left" w:pos="3660"/>
      </w:tabs>
      <w:ind w:right="360"/>
      <w:rPr>
        <w:b/>
        <w:color w:val="000080"/>
        <w:sz w:val="16"/>
      </w:rPr>
    </w:pPr>
    <w:sdt>
      <w:sdtPr>
        <w:rPr>
          <w:b/>
          <w:color w:val="000080"/>
          <w:sz w:val="16"/>
        </w:rPr>
        <w:id w:val="-1993017839"/>
        <w:docPartObj>
          <w:docPartGallery w:val="Watermarks"/>
          <w:docPartUnique/>
        </w:docPartObj>
      </w:sdtPr>
      <w:sdtEndPr/>
      <w:sdtContent>
        <w:r>
          <w:rPr>
            <w:b/>
            <w:noProof/>
            <w:color w:val="000080"/>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48EC">
      <w:rPr>
        <w:b/>
        <w:color w:val="000080"/>
        <w:sz w:val="16"/>
      </w:rPr>
      <w:t xml:space="preserve">DRAFT </w:t>
    </w:r>
    <w:r w:rsidR="005C4014">
      <w:rPr>
        <w:b/>
        <w:color w:val="000080"/>
        <w:sz w:val="16"/>
      </w:rPr>
      <w:t xml:space="preserve">MASILONYANA LOCAL </w:t>
    </w:r>
    <w:r w:rsidR="005C4014" w:rsidRPr="00991A97">
      <w:rPr>
        <w:b/>
        <w:color w:val="000080"/>
        <w:sz w:val="16"/>
      </w:rPr>
      <w:t>MUNICIPALITY</w:t>
    </w:r>
    <w:r w:rsidR="005C4014">
      <w:rPr>
        <w:b/>
        <w:color w:val="000080"/>
        <w:sz w:val="16"/>
      </w:rPr>
      <w:tab/>
    </w:r>
  </w:p>
  <w:p w:rsidR="005C4014" w:rsidRDefault="005C4014">
    <w:pPr>
      <w:pStyle w:val="Footer"/>
      <w:pBdr>
        <w:bottom w:val="single" w:sz="12" w:space="1" w:color="auto"/>
      </w:pBdr>
      <w:ind w:right="360"/>
      <w:rPr>
        <w:b/>
        <w:color w:val="000080"/>
        <w:sz w:val="16"/>
      </w:rPr>
    </w:pPr>
    <w:r w:rsidRPr="00991A97">
      <w:rPr>
        <w:b/>
        <w:color w:val="000080"/>
        <w:sz w:val="16"/>
      </w:rPr>
      <w:t>PROPERTY RATES POLICY</w:t>
    </w:r>
  </w:p>
  <w:p w:rsidR="005C4014" w:rsidRDefault="005C4014">
    <w:pPr>
      <w:pStyle w:val="Footer"/>
      <w:pBdr>
        <w:bottom w:val="single" w:sz="12" w:space="1" w:color="auto"/>
      </w:pBdr>
      <w:ind w:right="360"/>
      <w:rPr>
        <w:b/>
        <w:color w:val="000080"/>
        <w:sz w:val="16"/>
      </w:rPr>
    </w:pPr>
    <w:r>
      <w:rPr>
        <w:b/>
        <w:color w:val="000080"/>
        <w:sz w:val="16"/>
      </w:rPr>
      <w:t>(Annual Revie</w:t>
    </w:r>
    <w:r w:rsidR="009E48EC">
      <w:rPr>
        <w:b/>
        <w:color w:val="000080"/>
        <w:sz w:val="16"/>
      </w:rPr>
      <w:t>w 2016/2017</w:t>
    </w:r>
    <w:r>
      <w:rPr>
        <w:b/>
        <w:color w:val="000080"/>
        <w:sz w:val="16"/>
      </w:rPr>
      <w:t>)</w:t>
    </w:r>
  </w:p>
  <w:p w:rsidR="005C4014" w:rsidRPr="00FB22EB" w:rsidRDefault="005C4014">
    <w:pPr>
      <w:pStyle w:val="Header"/>
      <w:jc w:val="right"/>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B72"/>
    <w:multiLevelType w:val="multilevel"/>
    <w:tmpl w:val="DDF24F50"/>
    <w:lvl w:ilvl="0">
      <w:start w:val="1"/>
      <w:numFmt w:val="decimal"/>
      <w:lvlText w:val="7.%1"/>
      <w:lvlJc w:val="left"/>
      <w:pPr>
        <w:tabs>
          <w:tab w:val="num" w:pos="432"/>
        </w:tabs>
        <w:ind w:left="432" w:hanging="432"/>
      </w:pPr>
      <w:rPr>
        <w:rFonts w:hint="default"/>
      </w:rPr>
    </w:lvl>
    <w:lvl w:ilvl="1">
      <w:start w:val="2"/>
      <w:numFmt w:val="decimal"/>
      <w:pStyle w:val="Heading2"/>
      <w:lvlText w:val="7.%2"/>
      <w:lvlJc w:val="left"/>
      <w:pPr>
        <w:tabs>
          <w:tab w:val="num" w:pos="576"/>
        </w:tabs>
        <w:ind w:left="576" w:hanging="576"/>
      </w:pPr>
      <w:rPr>
        <w:rFonts w:hint="default"/>
      </w:rPr>
    </w:lvl>
    <w:lvl w:ilvl="2">
      <w:start w:val="1"/>
      <w:numFmt w:val="none"/>
      <w:lvlText w:val="7.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DC1ACE"/>
    <w:multiLevelType w:val="multilevel"/>
    <w:tmpl w:val="BD726C44"/>
    <w:lvl w:ilvl="0">
      <w:start w:val="7"/>
      <w:numFmt w:val="decimal"/>
      <w:lvlText w:val="%1"/>
      <w:lvlJc w:val="left"/>
      <w:pPr>
        <w:tabs>
          <w:tab w:val="num" w:pos="495"/>
        </w:tabs>
        <w:ind w:left="495" w:hanging="495"/>
      </w:pPr>
      <w:rPr>
        <w:rFonts w:hint="default"/>
        <w:b w:val="0"/>
      </w:rPr>
    </w:lvl>
    <w:lvl w:ilvl="1">
      <w:start w:val="1"/>
      <w:numFmt w:val="decimal"/>
      <w:lvlText w:val="%1.%2"/>
      <w:lvlJc w:val="left"/>
      <w:pPr>
        <w:tabs>
          <w:tab w:val="num" w:pos="854"/>
        </w:tabs>
        <w:ind w:left="854" w:hanging="495"/>
      </w:pPr>
      <w:rPr>
        <w:rFonts w:hint="default"/>
        <w:b w:val="0"/>
      </w:rPr>
    </w:lvl>
    <w:lvl w:ilvl="2">
      <w:start w:val="1"/>
      <w:numFmt w:val="decimal"/>
      <w:lvlText w:val="%1.%2.%3"/>
      <w:lvlJc w:val="left"/>
      <w:pPr>
        <w:tabs>
          <w:tab w:val="num" w:pos="1855"/>
        </w:tabs>
        <w:ind w:left="1855" w:hanging="720"/>
      </w:pPr>
      <w:rPr>
        <w:rFonts w:hint="default"/>
        <w:b w:val="0"/>
      </w:rPr>
    </w:lvl>
    <w:lvl w:ilvl="3">
      <w:start w:val="1"/>
      <w:numFmt w:val="decimal"/>
      <w:lvlText w:val="%1.%2.%3.%4"/>
      <w:lvlJc w:val="left"/>
      <w:pPr>
        <w:tabs>
          <w:tab w:val="num" w:pos="1797"/>
        </w:tabs>
        <w:ind w:left="1797" w:hanging="720"/>
      </w:pPr>
      <w:rPr>
        <w:rFonts w:hint="default"/>
        <w:b w:val="0"/>
      </w:rPr>
    </w:lvl>
    <w:lvl w:ilvl="4">
      <w:start w:val="1"/>
      <w:numFmt w:val="decimal"/>
      <w:lvlText w:val="%1.%2.%3.%4.%5"/>
      <w:lvlJc w:val="left"/>
      <w:pPr>
        <w:tabs>
          <w:tab w:val="num" w:pos="2516"/>
        </w:tabs>
        <w:ind w:left="2516" w:hanging="1080"/>
      </w:pPr>
      <w:rPr>
        <w:rFonts w:hint="default"/>
        <w:b w:val="0"/>
      </w:rPr>
    </w:lvl>
    <w:lvl w:ilvl="5">
      <w:start w:val="1"/>
      <w:numFmt w:val="decimal"/>
      <w:lvlText w:val="%1.%2.%3.%4.%5.%6"/>
      <w:lvlJc w:val="left"/>
      <w:pPr>
        <w:tabs>
          <w:tab w:val="num" w:pos="2875"/>
        </w:tabs>
        <w:ind w:left="2875" w:hanging="1080"/>
      </w:pPr>
      <w:rPr>
        <w:rFonts w:hint="default"/>
        <w:b w:val="0"/>
      </w:rPr>
    </w:lvl>
    <w:lvl w:ilvl="6">
      <w:start w:val="1"/>
      <w:numFmt w:val="decimal"/>
      <w:lvlText w:val="%1.%2.%3.%4.%5.%6.%7"/>
      <w:lvlJc w:val="left"/>
      <w:pPr>
        <w:tabs>
          <w:tab w:val="num" w:pos="3594"/>
        </w:tabs>
        <w:ind w:left="3594" w:hanging="1440"/>
      </w:pPr>
      <w:rPr>
        <w:rFonts w:hint="default"/>
        <w:b w:val="0"/>
      </w:rPr>
    </w:lvl>
    <w:lvl w:ilvl="7">
      <w:start w:val="1"/>
      <w:numFmt w:val="decimal"/>
      <w:lvlText w:val="%1.%2.%3.%4.%5.%6.%7.%8"/>
      <w:lvlJc w:val="left"/>
      <w:pPr>
        <w:tabs>
          <w:tab w:val="num" w:pos="3953"/>
        </w:tabs>
        <w:ind w:left="3953" w:hanging="1440"/>
      </w:pPr>
      <w:rPr>
        <w:rFonts w:hint="default"/>
        <w:b w:val="0"/>
      </w:rPr>
    </w:lvl>
    <w:lvl w:ilvl="8">
      <w:start w:val="1"/>
      <w:numFmt w:val="decimal"/>
      <w:lvlText w:val="%1.%2.%3.%4.%5.%6.%7.%8.%9"/>
      <w:lvlJc w:val="left"/>
      <w:pPr>
        <w:tabs>
          <w:tab w:val="num" w:pos="4672"/>
        </w:tabs>
        <w:ind w:left="4672" w:hanging="1800"/>
      </w:pPr>
      <w:rPr>
        <w:rFonts w:hint="default"/>
        <w:b w:val="0"/>
      </w:rPr>
    </w:lvl>
  </w:abstractNum>
  <w:abstractNum w:abstractNumId="2" w15:restartNumberingAfterBreak="0">
    <w:nsid w:val="23DC65E3"/>
    <w:multiLevelType w:val="hybridMultilevel"/>
    <w:tmpl w:val="1730E59C"/>
    <w:lvl w:ilvl="0" w:tplc="84E603AC">
      <w:start w:val="1"/>
      <w:numFmt w:val="lowerLetter"/>
      <w:lvlText w:val="(%1)"/>
      <w:lvlJc w:val="left"/>
      <w:pPr>
        <w:tabs>
          <w:tab w:val="num" w:pos="1080"/>
        </w:tabs>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8D0DFD"/>
    <w:multiLevelType w:val="multilevel"/>
    <w:tmpl w:val="9FE0E89A"/>
    <w:lvl w:ilvl="0">
      <w:start w:val="1"/>
      <w:numFmt w:val="decimal"/>
      <w:lvlText w:val="7.1.%1."/>
      <w:lvlJc w:val="left"/>
      <w:pPr>
        <w:tabs>
          <w:tab w:val="num" w:pos="720"/>
        </w:tabs>
        <w:ind w:left="505" w:hanging="505"/>
      </w:pPr>
      <w:rPr>
        <w:rFonts w:hint="default"/>
      </w:rPr>
    </w:lvl>
    <w:lvl w:ilvl="1">
      <w:start w:val="1"/>
      <w:numFmt w:val="decimal"/>
      <w:lvlText w:val="%2."/>
      <w:lvlJc w:val="left"/>
      <w:pPr>
        <w:tabs>
          <w:tab w:val="num" w:pos="360"/>
        </w:tabs>
        <w:ind w:left="0" w:firstLine="0"/>
      </w:pPr>
      <w:rPr>
        <w:rFonts w:hint="default"/>
      </w:rPr>
    </w:lvl>
    <w:lvl w:ilvl="2">
      <w:start w:val="1"/>
      <w:numFmt w:val="none"/>
      <w:pStyle w:val="Heading3"/>
      <w:lvlText w:val="7.1.5"/>
      <w:lvlJc w:val="left"/>
      <w:pPr>
        <w:tabs>
          <w:tab w:val="num" w:pos="720"/>
        </w:tabs>
        <w:ind w:left="720" w:hanging="720"/>
      </w:pPr>
      <w:rPr>
        <w:rFonts w:hint="default"/>
      </w:rPr>
    </w:lvl>
    <w:lvl w:ilvl="3">
      <w:start w:val="1"/>
      <w:numFmt w:val="decimal"/>
      <w:lvlText w:val="7.2.%4"/>
      <w:lvlJc w:val="left"/>
      <w:pPr>
        <w:tabs>
          <w:tab w:val="num" w:pos="216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decimal"/>
      <w:lvlText w:val="7.2.%8"/>
      <w:lvlJc w:val="left"/>
      <w:pPr>
        <w:tabs>
          <w:tab w:val="num" w:pos="504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4" w15:restartNumberingAfterBreak="0">
    <w:nsid w:val="2D8170B2"/>
    <w:multiLevelType w:val="hybridMultilevel"/>
    <w:tmpl w:val="3D2403BA"/>
    <w:lvl w:ilvl="0" w:tplc="F1A6F19C">
      <w:start w:val="1"/>
      <w:numFmt w:val="bullet"/>
      <w:lvlText w:val=""/>
      <w:lvlJc w:val="left"/>
      <w:pPr>
        <w:tabs>
          <w:tab w:val="num" w:pos="1077"/>
        </w:tabs>
        <w:ind w:left="1117" w:hanging="397"/>
      </w:pPr>
      <w:rPr>
        <w:rFonts w:ascii="Wingdings" w:hAnsi="Wingdings" w:hint="default"/>
      </w:rPr>
    </w:lvl>
    <w:lvl w:ilvl="1" w:tplc="A56A5512" w:tentative="1">
      <w:start w:val="1"/>
      <w:numFmt w:val="bullet"/>
      <w:lvlText w:val="o"/>
      <w:lvlJc w:val="left"/>
      <w:pPr>
        <w:tabs>
          <w:tab w:val="num" w:pos="2160"/>
        </w:tabs>
        <w:ind w:left="2160" w:hanging="360"/>
      </w:pPr>
      <w:rPr>
        <w:rFonts w:ascii="Courier New" w:hAnsi="Courier New" w:cs="Courier New" w:hint="default"/>
      </w:rPr>
    </w:lvl>
    <w:lvl w:ilvl="2" w:tplc="032039C8" w:tentative="1">
      <w:start w:val="1"/>
      <w:numFmt w:val="bullet"/>
      <w:lvlText w:val=""/>
      <w:lvlJc w:val="left"/>
      <w:pPr>
        <w:tabs>
          <w:tab w:val="num" w:pos="2880"/>
        </w:tabs>
        <w:ind w:left="2880" w:hanging="360"/>
      </w:pPr>
      <w:rPr>
        <w:rFonts w:ascii="Wingdings" w:hAnsi="Wingdings" w:hint="default"/>
      </w:rPr>
    </w:lvl>
    <w:lvl w:ilvl="3" w:tplc="39BC2A02" w:tentative="1">
      <w:start w:val="1"/>
      <w:numFmt w:val="bullet"/>
      <w:lvlText w:val=""/>
      <w:lvlJc w:val="left"/>
      <w:pPr>
        <w:tabs>
          <w:tab w:val="num" w:pos="3600"/>
        </w:tabs>
        <w:ind w:left="3600" w:hanging="360"/>
      </w:pPr>
      <w:rPr>
        <w:rFonts w:ascii="Symbol" w:hAnsi="Symbol" w:hint="default"/>
      </w:rPr>
    </w:lvl>
    <w:lvl w:ilvl="4" w:tplc="EDEAE100" w:tentative="1">
      <w:start w:val="1"/>
      <w:numFmt w:val="bullet"/>
      <w:lvlText w:val="o"/>
      <w:lvlJc w:val="left"/>
      <w:pPr>
        <w:tabs>
          <w:tab w:val="num" w:pos="4320"/>
        </w:tabs>
        <w:ind w:left="4320" w:hanging="360"/>
      </w:pPr>
      <w:rPr>
        <w:rFonts w:ascii="Courier New" w:hAnsi="Courier New" w:cs="Courier New" w:hint="default"/>
      </w:rPr>
    </w:lvl>
    <w:lvl w:ilvl="5" w:tplc="5DD8C196" w:tentative="1">
      <w:start w:val="1"/>
      <w:numFmt w:val="bullet"/>
      <w:lvlText w:val=""/>
      <w:lvlJc w:val="left"/>
      <w:pPr>
        <w:tabs>
          <w:tab w:val="num" w:pos="5040"/>
        </w:tabs>
        <w:ind w:left="5040" w:hanging="360"/>
      </w:pPr>
      <w:rPr>
        <w:rFonts w:ascii="Wingdings" w:hAnsi="Wingdings" w:hint="default"/>
      </w:rPr>
    </w:lvl>
    <w:lvl w:ilvl="6" w:tplc="3454F290" w:tentative="1">
      <w:start w:val="1"/>
      <w:numFmt w:val="bullet"/>
      <w:lvlText w:val=""/>
      <w:lvlJc w:val="left"/>
      <w:pPr>
        <w:tabs>
          <w:tab w:val="num" w:pos="5760"/>
        </w:tabs>
        <w:ind w:left="5760" w:hanging="360"/>
      </w:pPr>
      <w:rPr>
        <w:rFonts w:ascii="Symbol" w:hAnsi="Symbol" w:hint="default"/>
      </w:rPr>
    </w:lvl>
    <w:lvl w:ilvl="7" w:tplc="343686FC" w:tentative="1">
      <w:start w:val="1"/>
      <w:numFmt w:val="bullet"/>
      <w:lvlText w:val="o"/>
      <w:lvlJc w:val="left"/>
      <w:pPr>
        <w:tabs>
          <w:tab w:val="num" w:pos="6480"/>
        </w:tabs>
        <w:ind w:left="6480" w:hanging="360"/>
      </w:pPr>
      <w:rPr>
        <w:rFonts w:ascii="Courier New" w:hAnsi="Courier New" w:cs="Courier New" w:hint="default"/>
      </w:rPr>
    </w:lvl>
    <w:lvl w:ilvl="8" w:tplc="F382633A"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F2029D"/>
    <w:multiLevelType w:val="multilevel"/>
    <w:tmpl w:val="BD726C44"/>
    <w:lvl w:ilvl="0">
      <w:start w:val="7"/>
      <w:numFmt w:val="decimal"/>
      <w:lvlText w:val="%1"/>
      <w:lvlJc w:val="left"/>
      <w:pPr>
        <w:tabs>
          <w:tab w:val="num" w:pos="495"/>
        </w:tabs>
        <w:ind w:left="495" w:hanging="495"/>
      </w:pPr>
      <w:rPr>
        <w:rFonts w:hint="default"/>
        <w:b w:val="0"/>
      </w:rPr>
    </w:lvl>
    <w:lvl w:ilvl="1">
      <w:start w:val="1"/>
      <w:numFmt w:val="decimal"/>
      <w:lvlText w:val="%1.%2"/>
      <w:lvlJc w:val="left"/>
      <w:pPr>
        <w:tabs>
          <w:tab w:val="num" w:pos="854"/>
        </w:tabs>
        <w:ind w:left="854" w:hanging="495"/>
      </w:pPr>
      <w:rPr>
        <w:rFonts w:hint="default"/>
        <w:b w:val="0"/>
      </w:rPr>
    </w:lvl>
    <w:lvl w:ilvl="2">
      <w:start w:val="1"/>
      <w:numFmt w:val="decimal"/>
      <w:lvlText w:val="%1.%2.%3"/>
      <w:lvlJc w:val="left"/>
      <w:pPr>
        <w:tabs>
          <w:tab w:val="num" w:pos="1438"/>
        </w:tabs>
        <w:ind w:left="1438" w:hanging="720"/>
      </w:pPr>
      <w:rPr>
        <w:rFonts w:hint="default"/>
        <w:b w:val="0"/>
      </w:rPr>
    </w:lvl>
    <w:lvl w:ilvl="3">
      <w:start w:val="1"/>
      <w:numFmt w:val="decimal"/>
      <w:lvlText w:val="%1.%2.%3.%4"/>
      <w:lvlJc w:val="left"/>
      <w:pPr>
        <w:tabs>
          <w:tab w:val="num" w:pos="1797"/>
        </w:tabs>
        <w:ind w:left="1797" w:hanging="720"/>
      </w:pPr>
      <w:rPr>
        <w:rFonts w:hint="default"/>
        <w:b w:val="0"/>
      </w:rPr>
    </w:lvl>
    <w:lvl w:ilvl="4">
      <w:start w:val="1"/>
      <w:numFmt w:val="decimal"/>
      <w:lvlText w:val="%1.%2.%3.%4.%5"/>
      <w:lvlJc w:val="left"/>
      <w:pPr>
        <w:tabs>
          <w:tab w:val="num" w:pos="2516"/>
        </w:tabs>
        <w:ind w:left="2516" w:hanging="1080"/>
      </w:pPr>
      <w:rPr>
        <w:rFonts w:hint="default"/>
        <w:b w:val="0"/>
      </w:rPr>
    </w:lvl>
    <w:lvl w:ilvl="5">
      <w:start w:val="1"/>
      <w:numFmt w:val="decimal"/>
      <w:lvlText w:val="%1.%2.%3.%4.%5.%6"/>
      <w:lvlJc w:val="left"/>
      <w:pPr>
        <w:tabs>
          <w:tab w:val="num" w:pos="2875"/>
        </w:tabs>
        <w:ind w:left="2875" w:hanging="1080"/>
      </w:pPr>
      <w:rPr>
        <w:rFonts w:hint="default"/>
        <w:b w:val="0"/>
      </w:rPr>
    </w:lvl>
    <w:lvl w:ilvl="6">
      <w:start w:val="1"/>
      <w:numFmt w:val="decimal"/>
      <w:lvlText w:val="%1.%2.%3.%4.%5.%6.%7"/>
      <w:lvlJc w:val="left"/>
      <w:pPr>
        <w:tabs>
          <w:tab w:val="num" w:pos="3594"/>
        </w:tabs>
        <w:ind w:left="3594" w:hanging="1440"/>
      </w:pPr>
      <w:rPr>
        <w:rFonts w:hint="default"/>
        <w:b w:val="0"/>
      </w:rPr>
    </w:lvl>
    <w:lvl w:ilvl="7">
      <w:start w:val="1"/>
      <w:numFmt w:val="decimal"/>
      <w:lvlText w:val="%1.%2.%3.%4.%5.%6.%7.%8"/>
      <w:lvlJc w:val="left"/>
      <w:pPr>
        <w:tabs>
          <w:tab w:val="num" w:pos="3953"/>
        </w:tabs>
        <w:ind w:left="3953" w:hanging="1440"/>
      </w:pPr>
      <w:rPr>
        <w:rFonts w:hint="default"/>
        <w:b w:val="0"/>
      </w:rPr>
    </w:lvl>
    <w:lvl w:ilvl="8">
      <w:start w:val="1"/>
      <w:numFmt w:val="decimal"/>
      <w:lvlText w:val="%1.%2.%3.%4.%5.%6.%7.%8.%9"/>
      <w:lvlJc w:val="left"/>
      <w:pPr>
        <w:tabs>
          <w:tab w:val="num" w:pos="4672"/>
        </w:tabs>
        <w:ind w:left="4672" w:hanging="1800"/>
      </w:pPr>
      <w:rPr>
        <w:rFonts w:hint="default"/>
        <w:b w:val="0"/>
      </w:rPr>
    </w:lvl>
  </w:abstractNum>
  <w:abstractNum w:abstractNumId="6" w15:restartNumberingAfterBreak="0">
    <w:nsid w:val="65BF28CC"/>
    <w:multiLevelType w:val="hybridMultilevel"/>
    <w:tmpl w:val="CD722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E7A1EEF"/>
    <w:multiLevelType w:val="multilevel"/>
    <w:tmpl w:val="BD726C44"/>
    <w:lvl w:ilvl="0">
      <w:start w:val="7"/>
      <w:numFmt w:val="decimal"/>
      <w:lvlText w:val="%1"/>
      <w:lvlJc w:val="left"/>
      <w:pPr>
        <w:tabs>
          <w:tab w:val="num" w:pos="495"/>
        </w:tabs>
        <w:ind w:left="495" w:hanging="495"/>
      </w:pPr>
      <w:rPr>
        <w:rFonts w:hint="default"/>
        <w:b w:val="0"/>
      </w:rPr>
    </w:lvl>
    <w:lvl w:ilvl="1">
      <w:start w:val="1"/>
      <w:numFmt w:val="decimal"/>
      <w:lvlText w:val="%1.%2"/>
      <w:lvlJc w:val="left"/>
      <w:pPr>
        <w:tabs>
          <w:tab w:val="num" w:pos="854"/>
        </w:tabs>
        <w:ind w:left="854" w:hanging="495"/>
      </w:pPr>
      <w:rPr>
        <w:rFonts w:hint="default"/>
        <w:b w:val="0"/>
      </w:rPr>
    </w:lvl>
    <w:lvl w:ilvl="2">
      <w:start w:val="1"/>
      <w:numFmt w:val="decimal"/>
      <w:lvlText w:val="%1.%2.%3"/>
      <w:lvlJc w:val="left"/>
      <w:pPr>
        <w:tabs>
          <w:tab w:val="num" w:pos="1438"/>
        </w:tabs>
        <w:ind w:left="1438" w:hanging="720"/>
      </w:pPr>
      <w:rPr>
        <w:rFonts w:hint="default"/>
        <w:b w:val="0"/>
      </w:rPr>
    </w:lvl>
    <w:lvl w:ilvl="3">
      <w:start w:val="1"/>
      <w:numFmt w:val="decimal"/>
      <w:lvlText w:val="%1.%2.%3.%4"/>
      <w:lvlJc w:val="left"/>
      <w:pPr>
        <w:tabs>
          <w:tab w:val="num" w:pos="1797"/>
        </w:tabs>
        <w:ind w:left="1797" w:hanging="720"/>
      </w:pPr>
      <w:rPr>
        <w:rFonts w:hint="default"/>
        <w:b w:val="0"/>
      </w:rPr>
    </w:lvl>
    <w:lvl w:ilvl="4">
      <w:start w:val="1"/>
      <w:numFmt w:val="decimal"/>
      <w:lvlText w:val="%1.%2.%3.%4.%5"/>
      <w:lvlJc w:val="left"/>
      <w:pPr>
        <w:tabs>
          <w:tab w:val="num" w:pos="2516"/>
        </w:tabs>
        <w:ind w:left="2516" w:hanging="1080"/>
      </w:pPr>
      <w:rPr>
        <w:rFonts w:hint="default"/>
        <w:b w:val="0"/>
      </w:rPr>
    </w:lvl>
    <w:lvl w:ilvl="5">
      <w:start w:val="1"/>
      <w:numFmt w:val="decimal"/>
      <w:lvlText w:val="%1.%2.%3.%4.%5.%6"/>
      <w:lvlJc w:val="left"/>
      <w:pPr>
        <w:tabs>
          <w:tab w:val="num" w:pos="2875"/>
        </w:tabs>
        <w:ind w:left="2875" w:hanging="1080"/>
      </w:pPr>
      <w:rPr>
        <w:rFonts w:hint="default"/>
        <w:b w:val="0"/>
      </w:rPr>
    </w:lvl>
    <w:lvl w:ilvl="6">
      <w:start w:val="1"/>
      <w:numFmt w:val="decimal"/>
      <w:lvlText w:val="%1.%2.%3.%4.%5.%6.%7"/>
      <w:lvlJc w:val="left"/>
      <w:pPr>
        <w:tabs>
          <w:tab w:val="num" w:pos="3594"/>
        </w:tabs>
        <w:ind w:left="3594" w:hanging="1440"/>
      </w:pPr>
      <w:rPr>
        <w:rFonts w:hint="default"/>
        <w:b w:val="0"/>
      </w:rPr>
    </w:lvl>
    <w:lvl w:ilvl="7">
      <w:start w:val="1"/>
      <w:numFmt w:val="decimal"/>
      <w:lvlText w:val="%1.%2.%3.%4.%5.%6.%7.%8"/>
      <w:lvlJc w:val="left"/>
      <w:pPr>
        <w:tabs>
          <w:tab w:val="num" w:pos="3953"/>
        </w:tabs>
        <w:ind w:left="3953" w:hanging="1440"/>
      </w:pPr>
      <w:rPr>
        <w:rFonts w:hint="default"/>
        <w:b w:val="0"/>
      </w:rPr>
    </w:lvl>
    <w:lvl w:ilvl="8">
      <w:start w:val="1"/>
      <w:numFmt w:val="decimal"/>
      <w:lvlText w:val="%1.%2.%3.%4.%5.%6.%7.%8.%9"/>
      <w:lvlJc w:val="left"/>
      <w:pPr>
        <w:tabs>
          <w:tab w:val="num" w:pos="4672"/>
        </w:tabs>
        <w:ind w:left="4672" w:hanging="1800"/>
      </w:pPr>
      <w:rPr>
        <w:rFonts w:hint="default"/>
        <w:b w:val="0"/>
      </w:rPr>
    </w:lvl>
  </w:abstractNum>
  <w:abstractNum w:abstractNumId="8" w15:restartNumberingAfterBreak="0">
    <w:nsid w:val="736B27D1"/>
    <w:multiLevelType w:val="hybridMultilevel"/>
    <w:tmpl w:val="868AF9C2"/>
    <w:lvl w:ilvl="0" w:tplc="BCA221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1E295F"/>
    <w:multiLevelType w:val="hybridMultilevel"/>
    <w:tmpl w:val="9508F0C0"/>
    <w:lvl w:ilvl="0" w:tplc="ABAEA04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4"/>
  </w:num>
  <w:num w:numId="4">
    <w:abstractNumId w:val="1"/>
  </w:num>
  <w:num w:numId="5">
    <w:abstractNumId w:val="9"/>
  </w:num>
  <w:num w:numId="6">
    <w:abstractNumId w:val="8"/>
  </w:num>
  <w:num w:numId="7">
    <w:abstractNumId w:val="2"/>
  </w:num>
  <w:num w:numId="8">
    <w:abstractNumId w:val="7"/>
  </w:num>
  <w:num w:numId="9">
    <w:abstractNumId w:val="5"/>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BF"/>
    <w:rsid w:val="000042E0"/>
    <w:rsid w:val="00006544"/>
    <w:rsid w:val="00007CB2"/>
    <w:rsid w:val="00007D6E"/>
    <w:rsid w:val="00010304"/>
    <w:rsid w:val="000104C0"/>
    <w:rsid w:val="00012A46"/>
    <w:rsid w:val="000130FC"/>
    <w:rsid w:val="000164EF"/>
    <w:rsid w:val="000203C5"/>
    <w:rsid w:val="0002421E"/>
    <w:rsid w:val="0002466D"/>
    <w:rsid w:val="000271DA"/>
    <w:rsid w:val="00033E7F"/>
    <w:rsid w:val="000406A1"/>
    <w:rsid w:val="00041676"/>
    <w:rsid w:val="000520F7"/>
    <w:rsid w:val="00053078"/>
    <w:rsid w:val="000533B6"/>
    <w:rsid w:val="0005772A"/>
    <w:rsid w:val="00060D15"/>
    <w:rsid w:val="00062124"/>
    <w:rsid w:val="0006280A"/>
    <w:rsid w:val="00072E73"/>
    <w:rsid w:val="00075611"/>
    <w:rsid w:val="0007792C"/>
    <w:rsid w:val="000817D1"/>
    <w:rsid w:val="00083922"/>
    <w:rsid w:val="00084A38"/>
    <w:rsid w:val="00092D23"/>
    <w:rsid w:val="000A49CB"/>
    <w:rsid w:val="000A5156"/>
    <w:rsid w:val="000A52BA"/>
    <w:rsid w:val="000B0EA9"/>
    <w:rsid w:val="000C6CA3"/>
    <w:rsid w:val="000D00F0"/>
    <w:rsid w:val="000D3B3D"/>
    <w:rsid w:val="000D47AB"/>
    <w:rsid w:val="000D4E77"/>
    <w:rsid w:val="000D688A"/>
    <w:rsid w:val="000D7CF9"/>
    <w:rsid w:val="000E7726"/>
    <w:rsid w:val="000F14E8"/>
    <w:rsid w:val="000F6619"/>
    <w:rsid w:val="000F6BD9"/>
    <w:rsid w:val="000F6DB5"/>
    <w:rsid w:val="001014DF"/>
    <w:rsid w:val="00102C3C"/>
    <w:rsid w:val="00102C73"/>
    <w:rsid w:val="00102FEF"/>
    <w:rsid w:val="001047F8"/>
    <w:rsid w:val="0010553F"/>
    <w:rsid w:val="00113E3C"/>
    <w:rsid w:val="00114DC6"/>
    <w:rsid w:val="001151F1"/>
    <w:rsid w:val="00122BB2"/>
    <w:rsid w:val="00123EE4"/>
    <w:rsid w:val="001244C8"/>
    <w:rsid w:val="001258BE"/>
    <w:rsid w:val="0012756A"/>
    <w:rsid w:val="001342B1"/>
    <w:rsid w:val="00136085"/>
    <w:rsid w:val="001424F1"/>
    <w:rsid w:val="001436D0"/>
    <w:rsid w:val="00150961"/>
    <w:rsid w:val="00155123"/>
    <w:rsid w:val="00155C3D"/>
    <w:rsid w:val="00156564"/>
    <w:rsid w:val="00157D16"/>
    <w:rsid w:val="00165040"/>
    <w:rsid w:val="00166BA5"/>
    <w:rsid w:val="00167727"/>
    <w:rsid w:val="00170B1B"/>
    <w:rsid w:val="0017220B"/>
    <w:rsid w:val="00172DBA"/>
    <w:rsid w:val="00180CB1"/>
    <w:rsid w:val="00180EC1"/>
    <w:rsid w:val="00182A6F"/>
    <w:rsid w:val="001866FD"/>
    <w:rsid w:val="0019112B"/>
    <w:rsid w:val="00191D48"/>
    <w:rsid w:val="00196CBB"/>
    <w:rsid w:val="001A5DA2"/>
    <w:rsid w:val="001A60D9"/>
    <w:rsid w:val="001A6AE5"/>
    <w:rsid w:val="001A79FF"/>
    <w:rsid w:val="001B0753"/>
    <w:rsid w:val="001B1235"/>
    <w:rsid w:val="001C2334"/>
    <w:rsid w:val="001C4F75"/>
    <w:rsid w:val="001D263A"/>
    <w:rsid w:val="001D3900"/>
    <w:rsid w:val="001D4279"/>
    <w:rsid w:val="001D59E7"/>
    <w:rsid w:val="001E3B20"/>
    <w:rsid w:val="001E552B"/>
    <w:rsid w:val="001E5AB0"/>
    <w:rsid w:val="001F09D9"/>
    <w:rsid w:val="001F0FDB"/>
    <w:rsid w:val="0020007C"/>
    <w:rsid w:val="0020040D"/>
    <w:rsid w:val="00205651"/>
    <w:rsid w:val="0021256F"/>
    <w:rsid w:val="00213C5C"/>
    <w:rsid w:val="00215C81"/>
    <w:rsid w:val="00217AA3"/>
    <w:rsid w:val="00221A69"/>
    <w:rsid w:val="00222270"/>
    <w:rsid w:val="002236B4"/>
    <w:rsid w:val="002259ED"/>
    <w:rsid w:val="00225E79"/>
    <w:rsid w:val="00237FF6"/>
    <w:rsid w:val="002422E2"/>
    <w:rsid w:val="0024268E"/>
    <w:rsid w:val="00244151"/>
    <w:rsid w:val="0024797E"/>
    <w:rsid w:val="00253E01"/>
    <w:rsid w:val="0025617B"/>
    <w:rsid w:val="00260FA5"/>
    <w:rsid w:val="002639E6"/>
    <w:rsid w:val="00266A5A"/>
    <w:rsid w:val="00266E68"/>
    <w:rsid w:val="002679CD"/>
    <w:rsid w:val="00267E18"/>
    <w:rsid w:val="00275924"/>
    <w:rsid w:val="002818D4"/>
    <w:rsid w:val="00283EE8"/>
    <w:rsid w:val="00286AE3"/>
    <w:rsid w:val="00290A9C"/>
    <w:rsid w:val="00291E62"/>
    <w:rsid w:val="00292B25"/>
    <w:rsid w:val="00293DE6"/>
    <w:rsid w:val="00293F59"/>
    <w:rsid w:val="00296583"/>
    <w:rsid w:val="002A12EE"/>
    <w:rsid w:val="002B024D"/>
    <w:rsid w:val="002B2F33"/>
    <w:rsid w:val="002B2F47"/>
    <w:rsid w:val="002C60C1"/>
    <w:rsid w:val="002C692D"/>
    <w:rsid w:val="002D2406"/>
    <w:rsid w:val="002D2C79"/>
    <w:rsid w:val="002D6198"/>
    <w:rsid w:val="002E0453"/>
    <w:rsid w:val="002E515A"/>
    <w:rsid w:val="002E615A"/>
    <w:rsid w:val="002F01B5"/>
    <w:rsid w:val="002F0ACD"/>
    <w:rsid w:val="00300233"/>
    <w:rsid w:val="00300BAD"/>
    <w:rsid w:val="0030717A"/>
    <w:rsid w:val="003120DB"/>
    <w:rsid w:val="00312D92"/>
    <w:rsid w:val="0031301C"/>
    <w:rsid w:val="00316D9B"/>
    <w:rsid w:val="00323D3A"/>
    <w:rsid w:val="00325923"/>
    <w:rsid w:val="00326AB8"/>
    <w:rsid w:val="00330DA8"/>
    <w:rsid w:val="00331882"/>
    <w:rsid w:val="00336DBE"/>
    <w:rsid w:val="003429B1"/>
    <w:rsid w:val="00344F4F"/>
    <w:rsid w:val="00350BD5"/>
    <w:rsid w:val="00351DF1"/>
    <w:rsid w:val="003544D9"/>
    <w:rsid w:val="0036267A"/>
    <w:rsid w:val="003626EB"/>
    <w:rsid w:val="00363DBC"/>
    <w:rsid w:val="00364B8E"/>
    <w:rsid w:val="00371E7A"/>
    <w:rsid w:val="003724B1"/>
    <w:rsid w:val="003742C5"/>
    <w:rsid w:val="00374915"/>
    <w:rsid w:val="00374998"/>
    <w:rsid w:val="0038501F"/>
    <w:rsid w:val="00385D53"/>
    <w:rsid w:val="003878A0"/>
    <w:rsid w:val="00390713"/>
    <w:rsid w:val="003913BF"/>
    <w:rsid w:val="0039275A"/>
    <w:rsid w:val="003930C4"/>
    <w:rsid w:val="003941D7"/>
    <w:rsid w:val="00394587"/>
    <w:rsid w:val="003A234D"/>
    <w:rsid w:val="003A2C5C"/>
    <w:rsid w:val="003A3514"/>
    <w:rsid w:val="003B150C"/>
    <w:rsid w:val="003B4D00"/>
    <w:rsid w:val="003C1A71"/>
    <w:rsid w:val="003C3063"/>
    <w:rsid w:val="003C5E4C"/>
    <w:rsid w:val="003C654A"/>
    <w:rsid w:val="003C7914"/>
    <w:rsid w:val="003D17C9"/>
    <w:rsid w:val="003D239F"/>
    <w:rsid w:val="003D2A1A"/>
    <w:rsid w:val="003D32F3"/>
    <w:rsid w:val="003D423D"/>
    <w:rsid w:val="003D6141"/>
    <w:rsid w:val="003D6588"/>
    <w:rsid w:val="003E46E1"/>
    <w:rsid w:val="003F2E8F"/>
    <w:rsid w:val="003F3320"/>
    <w:rsid w:val="003F343B"/>
    <w:rsid w:val="003F4F1C"/>
    <w:rsid w:val="003F5654"/>
    <w:rsid w:val="00401701"/>
    <w:rsid w:val="00402D59"/>
    <w:rsid w:val="004039B4"/>
    <w:rsid w:val="00407770"/>
    <w:rsid w:val="00416B59"/>
    <w:rsid w:val="004170F3"/>
    <w:rsid w:val="00417E6E"/>
    <w:rsid w:val="0042169D"/>
    <w:rsid w:val="00422DDB"/>
    <w:rsid w:val="004237C0"/>
    <w:rsid w:val="00431BB7"/>
    <w:rsid w:val="00431FE6"/>
    <w:rsid w:val="004356C6"/>
    <w:rsid w:val="00435C38"/>
    <w:rsid w:val="004363E3"/>
    <w:rsid w:val="00437447"/>
    <w:rsid w:val="00442D83"/>
    <w:rsid w:val="004438C7"/>
    <w:rsid w:val="00443F29"/>
    <w:rsid w:val="004449BA"/>
    <w:rsid w:val="004478C2"/>
    <w:rsid w:val="00451282"/>
    <w:rsid w:val="0045700B"/>
    <w:rsid w:val="004571D8"/>
    <w:rsid w:val="004574BC"/>
    <w:rsid w:val="004656E3"/>
    <w:rsid w:val="00466126"/>
    <w:rsid w:val="00466C28"/>
    <w:rsid w:val="004673DA"/>
    <w:rsid w:val="004736A0"/>
    <w:rsid w:val="00474688"/>
    <w:rsid w:val="00481110"/>
    <w:rsid w:val="00482753"/>
    <w:rsid w:val="00482B86"/>
    <w:rsid w:val="00483E14"/>
    <w:rsid w:val="00484452"/>
    <w:rsid w:val="00485A0D"/>
    <w:rsid w:val="0049458A"/>
    <w:rsid w:val="004948E7"/>
    <w:rsid w:val="00495097"/>
    <w:rsid w:val="004977C4"/>
    <w:rsid w:val="004A0724"/>
    <w:rsid w:val="004A0D22"/>
    <w:rsid w:val="004A38C9"/>
    <w:rsid w:val="004A422B"/>
    <w:rsid w:val="004A5E41"/>
    <w:rsid w:val="004A7349"/>
    <w:rsid w:val="004B126F"/>
    <w:rsid w:val="004B1B53"/>
    <w:rsid w:val="004C51AF"/>
    <w:rsid w:val="004C67F9"/>
    <w:rsid w:val="004C71AA"/>
    <w:rsid w:val="004D0504"/>
    <w:rsid w:val="004D592A"/>
    <w:rsid w:val="004D7D0B"/>
    <w:rsid w:val="004E56DA"/>
    <w:rsid w:val="004E6C1C"/>
    <w:rsid w:val="004F0AD8"/>
    <w:rsid w:val="004F2B42"/>
    <w:rsid w:val="004F64C8"/>
    <w:rsid w:val="0050690D"/>
    <w:rsid w:val="005147D4"/>
    <w:rsid w:val="005165F4"/>
    <w:rsid w:val="00527D7F"/>
    <w:rsid w:val="005338EB"/>
    <w:rsid w:val="00547FAA"/>
    <w:rsid w:val="00550C15"/>
    <w:rsid w:val="0055270C"/>
    <w:rsid w:val="005532F2"/>
    <w:rsid w:val="00557C79"/>
    <w:rsid w:val="00557CDD"/>
    <w:rsid w:val="005646C9"/>
    <w:rsid w:val="00566D97"/>
    <w:rsid w:val="005709B7"/>
    <w:rsid w:val="00572216"/>
    <w:rsid w:val="005743A2"/>
    <w:rsid w:val="005743F6"/>
    <w:rsid w:val="00574803"/>
    <w:rsid w:val="00574E27"/>
    <w:rsid w:val="00581E6D"/>
    <w:rsid w:val="00582B64"/>
    <w:rsid w:val="00586C11"/>
    <w:rsid w:val="0059098E"/>
    <w:rsid w:val="00590E5F"/>
    <w:rsid w:val="00591A6C"/>
    <w:rsid w:val="00594F73"/>
    <w:rsid w:val="005953ED"/>
    <w:rsid w:val="005A3FC9"/>
    <w:rsid w:val="005A47A8"/>
    <w:rsid w:val="005A599E"/>
    <w:rsid w:val="005A5B19"/>
    <w:rsid w:val="005A6B9D"/>
    <w:rsid w:val="005B0BC8"/>
    <w:rsid w:val="005B24FD"/>
    <w:rsid w:val="005B52EC"/>
    <w:rsid w:val="005C4014"/>
    <w:rsid w:val="005C4661"/>
    <w:rsid w:val="005C4741"/>
    <w:rsid w:val="005C49A4"/>
    <w:rsid w:val="005D1B9A"/>
    <w:rsid w:val="005D3A10"/>
    <w:rsid w:val="005D629E"/>
    <w:rsid w:val="005E119A"/>
    <w:rsid w:val="005E48E8"/>
    <w:rsid w:val="005E66E7"/>
    <w:rsid w:val="005F32E2"/>
    <w:rsid w:val="005F5285"/>
    <w:rsid w:val="005F7781"/>
    <w:rsid w:val="0060082B"/>
    <w:rsid w:val="0060126B"/>
    <w:rsid w:val="00602091"/>
    <w:rsid w:val="006024A4"/>
    <w:rsid w:val="006041DC"/>
    <w:rsid w:val="00605F6A"/>
    <w:rsid w:val="00606225"/>
    <w:rsid w:val="00610374"/>
    <w:rsid w:val="00611871"/>
    <w:rsid w:val="0061280E"/>
    <w:rsid w:val="00616E21"/>
    <w:rsid w:val="00617D68"/>
    <w:rsid w:val="00620B60"/>
    <w:rsid w:val="00622FBB"/>
    <w:rsid w:val="00623E4F"/>
    <w:rsid w:val="006259A3"/>
    <w:rsid w:val="00625B0B"/>
    <w:rsid w:val="006314EC"/>
    <w:rsid w:val="00633271"/>
    <w:rsid w:val="00634B23"/>
    <w:rsid w:val="00637CD4"/>
    <w:rsid w:val="006419F0"/>
    <w:rsid w:val="00642165"/>
    <w:rsid w:val="0064423A"/>
    <w:rsid w:val="00651631"/>
    <w:rsid w:val="00652DF5"/>
    <w:rsid w:val="006539F3"/>
    <w:rsid w:val="00653B0B"/>
    <w:rsid w:val="006638D7"/>
    <w:rsid w:val="00667A15"/>
    <w:rsid w:val="00670307"/>
    <w:rsid w:val="00670448"/>
    <w:rsid w:val="00676DC5"/>
    <w:rsid w:val="0068071C"/>
    <w:rsid w:val="00680F8D"/>
    <w:rsid w:val="00681D47"/>
    <w:rsid w:val="0068317E"/>
    <w:rsid w:val="0068465A"/>
    <w:rsid w:val="00690EF3"/>
    <w:rsid w:val="0069174D"/>
    <w:rsid w:val="00691B13"/>
    <w:rsid w:val="00693B57"/>
    <w:rsid w:val="006973DD"/>
    <w:rsid w:val="006A208C"/>
    <w:rsid w:val="006B21A0"/>
    <w:rsid w:val="006C0690"/>
    <w:rsid w:val="006C2459"/>
    <w:rsid w:val="006C668D"/>
    <w:rsid w:val="006C77DB"/>
    <w:rsid w:val="006D124C"/>
    <w:rsid w:val="006D3C52"/>
    <w:rsid w:val="006D4EFD"/>
    <w:rsid w:val="006D5693"/>
    <w:rsid w:val="006D5A88"/>
    <w:rsid w:val="006E1410"/>
    <w:rsid w:val="006E3456"/>
    <w:rsid w:val="006E62A3"/>
    <w:rsid w:val="006E6BDA"/>
    <w:rsid w:val="006E71A0"/>
    <w:rsid w:val="006E7481"/>
    <w:rsid w:val="006F1C85"/>
    <w:rsid w:val="006F4C5E"/>
    <w:rsid w:val="006F6A4D"/>
    <w:rsid w:val="006F72ED"/>
    <w:rsid w:val="00703EF5"/>
    <w:rsid w:val="00704622"/>
    <w:rsid w:val="00705663"/>
    <w:rsid w:val="00717419"/>
    <w:rsid w:val="0072085C"/>
    <w:rsid w:val="00720D1F"/>
    <w:rsid w:val="00723B32"/>
    <w:rsid w:val="00726674"/>
    <w:rsid w:val="007277AE"/>
    <w:rsid w:val="00727A8B"/>
    <w:rsid w:val="00730AB8"/>
    <w:rsid w:val="00732DAF"/>
    <w:rsid w:val="007353B5"/>
    <w:rsid w:val="0073644E"/>
    <w:rsid w:val="00736F4F"/>
    <w:rsid w:val="00737A4F"/>
    <w:rsid w:val="007412A0"/>
    <w:rsid w:val="00744C5D"/>
    <w:rsid w:val="0075099F"/>
    <w:rsid w:val="00751C9A"/>
    <w:rsid w:val="00755850"/>
    <w:rsid w:val="00756DC1"/>
    <w:rsid w:val="00760D1A"/>
    <w:rsid w:val="00770097"/>
    <w:rsid w:val="0077226B"/>
    <w:rsid w:val="007752E9"/>
    <w:rsid w:val="00776B8D"/>
    <w:rsid w:val="00781D29"/>
    <w:rsid w:val="00781EAA"/>
    <w:rsid w:val="00784CE5"/>
    <w:rsid w:val="0078526D"/>
    <w:rsid w:val="00785A3C"/>
    <w:rsid w:val="00787306"/>
    <w:rsid w:val="007915C4"/>
    <w:rsid w:val="00792A0A"/>
    <w:rsid w:val="00797104"/>
    <w:rsid w:val="007A007A"/>
    <w:rsid w:val="007A27D6"/>
    <w:rsid w:val="007B6F24"/>
    <w:rsid w:val="007B7B25"/>
    <w:rsid w:val="007D121C"/>
    <w:rsid w:val="007D17C7"/>
    <w:rsid w:val="007D1AF9"/>
    <w:rsid w:val="007E0454"/>
    <w:rsid w:val="007E1901"/>
    <w:rsid w:val="007F02C7"/>
    <w:rsid w:val="007F0C93"/>
    <w:rsid w:val="007F3413"/>
    <w:rsid w:val="007F69F4"/>
    <w:rsid w:val="007F6F2E"/>
    <w:rsid w:val="007F7B37"/>
    <w:rsid w:val="00804297"/>
    <w:rsid w:val="00804686"/>
    <w:rsid w:val="0081389F"/>
    <w:rsid w:val="00813EDF"/>
    <w:rsid w:val="00822A3E"/>
    <w:rsid w:val="008258F0"/>
    <w:rsid w:val="0083363D"/>
    <w:rsid w:val="00843328"/>
    <w:rsid w:val="008438EC"/>
    <w:rsid w:val="008459E1"/>
    <w:rsid w:val="00846B18"/>
    <w:rsid w:val="00855617"/>
    <w:rsid w:val="0086624E"/>
    <w:rsid w:val="0087021F"/>
    <w:rsid w:val="0087223C"/>
    <w:rsid w:val="008743D4"/>
    <w:rsid w:val="0087460C"/>
    <w:rsid w:val="00875A66"/>
    <w:rsid w:val="00876A59"/>
    <w:rsid w:val="008847B3"/>
    <w:rsid w:val="00886F63"/>
    <w:rsid w:val="008878FB"/>
    <w:rsid w:val="0089037F"/>
    <w:rsid w:val="00891A28"/>
    <w:rsid w:val="00893E8B"/>
    <w:rsid w:val="00894DBF"/>
    <w:rsid w:val="008963D9"/>
    <w:rsid w:val="00896C7F"/>
    <w:rsid w:val="008A1B05"/>
    <w:rsid w:val="008B22E8"/>
    <w:rsid w:val="008B388F"/>
    <w:rsid w:val="008B6A0F"/>
    <w:rsid w:val="008B6A6D"/>
    <w:rsid w:val="008B6AEC"/>
    <w:rsid w:val="008C1923"/>
    <w:rsid w:val="008C26B5"/>
    <w:rsid w:val="008C39F8"/>
    <w:rsid w:val="008C5035"/>
    <w:rsid w:val="008C7AC9"/>
    <w:rsid w:val="008D1935"/>
    <w:rsid w:val="008D2D2C"/>
    <w:rsid w:val="008D45BA"/>
    <w:rsid w:val="008E07C1"/>
    <w:rsid w:val="008E398B"/>
    <w:rsid w:val="008E5F99"/>
    <w:rsid w:val="008F16F9"/>
    <w:rsid w:val="008F1D5D"/>
    <w:rsid w:val="0090168F"/>
    <w:rsid w:val="009020C9"/>
    <w:rsid w:val="00903CFA"/>
    <w:rsid w:val="009122DD"/>
    <w:rsid w:val="00914856"/>
    <w:rsid w:val="00921A20"/>
    <w:rsid w:val="0092323B"/>
    <w:rsid w:val="00926514"/>
    <w:rsid w:val="00927AD8"/>
    <w:rsid w:val="009317B5"/>
    <w:rsid w:val="00933B62"/>
    <w:rsid w:val="0093521A"/>
    <w:rsid w:val="009352C0"/>
    <w:rsid w:val="0093657E"/>
    <w:rsid w:val="00940285"/>
    <w:rsid w:val="00942031"/>
    <w:rsid w:val="00942060"/>
    <w:rsid w:val="0094239D"/>
    <w:rsid w:val="00942ED5"/>
    <w:rsid w:val="009438BD"/>
    <w:rsid w:val="009441AE"/>
    <w:rsid w:val="00947FB3"/>
    <w:rsid w:val="00952342"/>
    <w:rsid w:val="009548D0"/>
    <w:rsid w:val="00961057"/>
    <w:rsid w:val="00961BF7"/>
    <w:rsid w:val="00962EAD"/>
    <w:rsid w:val="00967639"/>
    <w:rsid w:val="00971FF8"/>
    <w:rsid w:val="00973A6A"/>
    <w:rsid w:val="00974F84"/>
    <w:rsid w:val="00975921"/>
    <w:rsid w:val="00980005"/>
    <w:rsid w:val="00984021"/>
    <w:rsid w:val="0098643D"/>
    <w:rsid w:val="00991A97"/>
    <w:rsid w:val="009949B4"/>
    <w:rsid w:val="009A0E83"/>
    <w:rsid w:val="009A112D"/>
    <w:rsid w:val="009A244A"/>
    <w:rsid w:val="009A704D"/>
    <w:rsid w:val="009B5C2A"/>
    <w:rsid w:val="009B699C"/>
    <w:rsid w:val="009B6C8A"/>
    <w:rsid w:val="009B73D5"/>
    <w:rsid w:val="009C1669"/>
    <w:rsid w:val="009C5A80"/>
    <w:rsid w:val="009E0A09"/>
    <w:rsid w:val="009E1430"/>
    <w:rsid w:val="009E48EC"/>
    <w:rsid w:val="009E7847"/>
    <w:rsid w:val="009F2A86"/>
    <w:rsid w:val="009F54CE"/>
    <w:rsid w:val="00A01C0E"/>
    <w:rsid w:val="00A01CFA"/>
    <w:rsid w:val="00A0283A"/>
    <w:rsid w:val="00A03E9E"/>
    <w:rsid w:val="00A040D1"/>
    <w:rsid w:val="00A0499E"/>
    <w:rsid w:val="00A0542F"/>
    <w:rsid w:val="00A060A7"/>
    <w:rsid w:val="00A075F4"/>
    <w:rsid w:val="00A1056B"/>
    <w:rsid w:val="00A1678D"/>
    <w:rsid w:val="00A171F8"/>
    <w:rsid w:val="00A2129F"/>
    <w:rsid w:val="00A23082"/>
    <w:rsid w:val="00A23C78"/>
    <w:rsid w:val="00A25D07"/>
    <w:rsid w:val="00A3104C"/>
    <w:rsid w:val="00A31412"/>
    <w:rsid w:val="00A330F3"/>
    <w:rsid w:val="00A37276"/>
    <w:rsid w:val="00A459BA"/>
    <w:rsid w:val="00A47911"/>
    <w:rsid w:val="00A501FE"/>
    <w:rsid w:val="00A5027E"/>
    <w:rsid w:val="00A51380"/>
    <w:rsid w:val="00A514A6"/>
    <w:rsid w:val="00A576B9"/>
    <w:rsid w:val="00A57F37"/>
    <w:rsid w:val="00A607CC"/>
    <w:rsid w:val="00A60990"/>
    <w:rsid w:val="00A62D0E"/>
    <w:rsid w:val="00A63B13"/>
    <w:rsid w:val="00A64FB1"/>
    <w:rsid w:val="00A66864"/>
    <w:rsid w:val="00A776DC"/>
    <w:rsid w:val="00A803C3"/>
    <w:rsid w:val="00A84740"/>
    <w:rsid w:val="00A87FA7"/>
    <w:rsid w:val="00A94238"/>
    <w:rsid w:val="00A95327"/>
    <w:rsid w:val="00A9752E"/>
    <w:rsid w:val="00AA15A2"/>
    <w:rsid w:val="00AA2A0D"/>
    <w:rsid w:val="00AA7219"/>
    <w:rsid w:val="00AB3612"/>
    <w:rsid w:val="00AB7B56"/>
    <w:rsid w:val="00AC4BD4"/>
    <w:rsid w:val="00AC5987"/>
    <w:rsid w:val="00AC5A95"/>
    <w:rsid w:val="00AC7332"/>
    <w:rsid w:val="00AD0A05"/>
    <w:rsid w:val="00AE1916"/>
    <w:rsid w:val="00AE2124"/>
    <w:rsid w:val="00AE36F0"/>
    <w:rsid w:val="00AE5068"/>
    <w:rsid w:val="00AF0EF7"/>
    <w:rsid w:val="00AF3C34"/>
    <w:rsid w:val="00AF6028"/>
    <w:rsid w:val="00B00E3D"/>
    <w:rsid w:val="00B016CB"/>
    <w:rsid w:val="00B0191B"/>
    <w:rsid w:val="00B02A21"/>
    <w:rsid w:val="00B02FD0"/>
    <w:rsid w:val="00B07279"/>
    <w:rsid w:val="00B16570"/>
    <w:rsid w:val="00B235F1"/>
    <w:rsid w:val="00B26103"/>
    <w:rsid w:val="00B27764"/>
    <w:rsid w:val="00B306CD"/>
    <w:rsid w:val="00B338E7"/>
    <w:rsid w:val="00B3424A"/>
    <w:rsid w:val="00B348FF"/>
    <w:rsid w:val="00B35CBB"/>
    <w:rsid w:val="00B37DD2"/>
    <w:rsid w:val="00B408CD"/>
    <w:rsid w:val="00B4325D"/>
    <w:rsid w:val="00B435BE"/>
    <w:rsid w:val="00B45317"/>
    <w:rsid w:val="00B465BF"/>
    <w:rsid w:val="00B467BC"/>
    <w:rsid w:val="00B50369"/>
    <w:rsid w:val="00B50D85"/>
    <w:rsid w:val="00B54780"/>
    <w:rsid w:val="00B55516"/>
    <w:rsid w:val="00B611F0"/>
    <w:rsid w:val="00B64A43"/>
    <w:rsid w:val="00B72BCE"/>
    <w:rsid w:val="00B831B7"/>
    <w:rsid w:val="00B83706"/>
    <w:rsid w:val="00B83A25"/>
    <w:rsid w:val="00B90EC3"/>
    <w:rsid w:val="00B95278"/>
    <w:rsid w:val="00B965BE"/>
    <w:rsid w:val="00B973E7"/>
    <w:rsid w:val="00B974E3"/>
    <w:rsid w:val="00BA4373"/>
    <w:rsid w:val="00BA58D7"/>
    <w:rsid w:val="00BA68B3"/>
    <w:rsid w:val="00BC3BB2"/>
    <w:rsid w:val="00BC6D34"/>
    <w:rsid w:val="00BC7C15"/>
    <w:rsid w:val="00BC7D62"/>
    <w:rsid w:val="00BD416A"/>
    <w:rsid w:val="00BE3B8F"/>
    <w:rsid w:val="00BF0265"/>
    <w:rsid w:val="00C00825"/>
    <w:rsid w:val="00C008AE"/>
    <w:rsid w:val="00C01F9D"/>
    <w:rsid w:val="00C17F40"/>
    <w:rsid w:val="00C216E2"/>
    <w:rsid w:val="00C22EFA"/>
    <w:rsid w:val="00C24887"/>
    <w:rsid w:val="00C25760"/>
    <w:rsid w:val="00C25BE5"/>
    <w:rsid w:val="00C30D87"/>
    <w:rsid w:val="00C3240A"/>
    <w:rsid w:val="00C32BC2"/>
    <w:rsid w:val="00C36FF7"/>
    <w:rsid w:val="00C41D49"/>
    <w:rsid w:val="00C437FC"/>
    <w:rsid w:val="00C43C2A"/>
    <w:rsid w:val="00C45CFA"/>
    <w:rsid w:val="00C534FD"/>
    <w:rsid w:val="00C54CDE"/>
    <w:rsid w:val="00C55542"/>
    <w:rsid w:val="00C55D6A"/>
    <w:rsid w:val="00C61C89"/>
    <w:rsid w:val="00C7279A"/>
    <w:rsid w:val="00C735E1"/>
    <w:rsid w:val="00C7628E"/>
    <w:rsid w:val="00C76562"/>
    <w:rsid w:val="00C770C0"/>
    <w:rsid w:val="00C855ED"/>
    <w:rsid w:val="00C9456F"/>
    <w:rsid w:val="00C951FA"/>
    <w:rsid w:val="00C96B93"/>
    <w:rsid w:val="00CA164B"/>
    <w:rsid w:val="00CA3C4C"/>
    <w:rsid w:val="00CB51D8"/>
    <w:rsid w:val="00CC10F7"/>
    <w:rsid w:val="00CC48A5"/>
    <w:rsid w:val="00CC48E2"/>
    <w:rsid w:val="00CC54A3"/>
    <w:rsid w:val="00CD0A8E"/>
    <w:rsid w:val="00CD1C14"/>
    <w:rsid w:val="00CD2915"/>
    <w:rsid w:val="00CD3098"/>
    <w:rsid w:val="00CD3C1D"/>
    <w:rsid w:val="00CD3DC3"/>
    <w:rsid w:val="00CD416E"/>
    <w:rsid w:val="00CD45AF"/>
    <w:rsid w:val="00CD62EC"/>
    <w:rsid w:val="00CE04A6"/>
    <w:rsid w:val="00CE1098"/>
    <w:rsid w:val="00CE689A"/>
    <w:rsid w:val="00CE71C0"/>
    <w:rsid w:val="00CE7EB8"/>
    <w:rsid w:val="00CF14AD"/>
    <w:rsid w:val="00CF1635"/>
    <w:rsid w:val="00D039DB"/>
    <w:rsid w:val="00D04B78"/>
    <w:rsid w:val="00D109DE"/>
    <w:rsid w:val="00D12853"/>
    <w:rsid w:val="00D154E0"/>
    <w:rsid w:val="00D17013"/>
    <w:rsid w:val="00D17014"/>
    <w:rsid w:val="00D2214E"/>
    <w:rsid w:val="00D25AAE"/>
    <w:rsid w:val="00D275EB"/>
    <w:rsid w:val="00D27C42"/>
    <w:rsid w:val="00D27DAD"/>
    <w:rsid w:val="00D30AF2"/>
    <w:rsid w:val="00D3154E"/>
    <w:rsid w:val="00D319AC"/>
    <w:rsid w:val="00D41DCC"/>
    <w:rsid w:val="00D45E58"/>
    <w:rsid w:val="00D47BD0"/>
    <w:rsid w:val="00D51450"/>
    <w:rsid w:val="00D52C32"/>
    <w:rsid w:val="00D55BF1"/>
    <w:rsid w:val="00D66658"/>
    <w:rsid w:val="00D67428"/>
    <w:rsid w:val="00D71B38"/>
    <w:rsid w:val="00D7523E"/>
    <w:rsid w:val="00D8379B"/>
    <w:rsid w:val="00D83AF3"/>
    <w:rsid w:val="00D913D4"/>
    <w:rsid w:val="00D95669"/>
    <w:rsid w:val="00DA6A77"/>
    <w:rsid w:val="00DB115F"/>
    <w:rsid w:val="00DB245F"/>
    <w:rsid w:val="00DB31BC"/>
    <w:rsid w:val="00DC34E5"/>
    <w:rsid w:val="00DD67A8"/>
    <w:rsid w:val="00DE1E96"/>
    <w:rsid w:val="00DE47F0"/>
    <w:rsid w:val="00DE558A"/>
    <w:rsid w:val="00DE77B2"/>
    <w:rsid w:val="00DF4908"/>
    <w:rsid w:val="00E06624"/>
    <w:rsid w:val="00E1166D"/>
    <w:rsid w:val="00E1189A"/>
    <w:rsid w:val="00E20820"/>
    <w:rsid w:val="00E229A4"/>
    <w:rsid w:val="00E23BB9"/>
    <w:rsid w:val="00E33E0B"/>
    <w:rsid w:val="00E378AE"/>
    <w:rsid w:val="00E42A19"/>
    <w:rsid w:val="00E45249"/>
    <w:rsid w:val="00E5151E"/>
    <w:rsid w:val="00E539BB"/>
    <w:rsid w:val="00E562D5"/>
    <w:rsid w:val="00E56D48"/>
    <w:rsid w:val="00E5796D"/>
    <w:rsid w:val="00E622FC"/>
    <w:rsid w:val="00E62FF4"/>
    <w:rsid w:val="00E63031"/>
    <w:rsid w:val="00E641A9"/>
    <w:rsid w:val="00E655CE"/>
    <w:rsid w:val="00E6723E"/>
    <w:rsid w:val="00E678F7"/>
    <w:rsid w:val="00E76372"/>
    <w:rsid w:val="00E807B0"/>
    <w:rsid w:val="00E8081B"/>
    <w:rsid w:val="00E810AC"/>
    <w:rsid w:val="00E87ACF"/>
    <w:rsid w:val="00E92352"/>
    <w:rsid w:val="00E96E70"/>
    <w:rsid w:val="00EA0B6F"/>
    <w:rsid w:val="00EA1C2D"/>
    <w:rsid w:val="00EA28DF"/>
    <w:rsid w:val="00EA2E9B"/>
    <w:rsid w:val="00EB147D"/>
    <w:rsid w:val="00EB4386"/>
    <w:rsid w:val="00EB5137"/>
    <w:rsid w:val="00EB658D"/>
    <w:rsid w:val="00EC091E"/>
    <w:rsid w:val="00EC3EF5"/>
    <w:rsid w:val="00EC4FFB"/>
    <w:rsid w:val="00EC5230"/>
    <w:rsid w:val="00EC70E2"/>
    <w:rsid w:val="00EC71B0"/>
    <w:rsid w:val="00EE05BC"/>
    <w:rsid w:val="00EE5BB3"/>
    <w:rsid w:val="00EE6651"/>
    <w:rsid w:val="00EF210C"/>
    <w:rsid w:val="00EF350A"/>
    <w:rsid w:val="00EF558F"/>
    <w:rsid w:val="00EF6053"/>
    <w:rsid w:val="00F02B65"/>
    <w:rsid w:val="00F03E00"/>
    <w:rsid w:val="00F06E8F"/>
    <w:rsid w:val="00F102FA"/>
    <w:rsid w:val="00F11009"/>
    <w:rsid w:val="00F1171B"/>
    <w:rsid w:val="00F20F02"/>
    <w:rsid w:val="00F2346D"/>
    <w:rsid w:val="00F243F4"/>
    <w:rsid w:val="00F24FFB"/>
    <w:rsid w:val="00F25B2D"/>
    <w:rsid w:val="00F26D90"/>
    <w:rsid w:val="00F317E0"/>
    <w:rsid w:val="00F335C0"/>
    <w:rsid w:val="00F338DB"/>
    <w:rsid w:val="00F347B7"/>
    <w:rsid w:val="00F356D1"/>
    <w:rsid w:val="00F3625D"/>
    <w:rsid w:val="00F36A2B"/>
    <w:rsid w:val="00F41C79"/>
    <w:rsid w:val="00F43CFA"/>
    <w:rsid w:val="00F5111C"/>
    <w:rsid w:val="00F51A26"/>
    <w:rsid w:val="00F52CE2"/>
    <w:rsid w:val="00F553D3"/>
    <w:rsid w:val="00F577AB"/>
    <w:rsid w:val="00F60D82"/>
    <w:rsid w:val="00F618CA"/>
    <w:rsid w:val="00F64B57"/>
    <w:rsid w:val="00F67F66"/>
    <w:rsid w:val="00F7015B"/>
    <w:rsid w:val="00F708ED"/>
    <w:rsid w:val="00F7104E"/>
    <w:rsid w:val="00F71ABF"/>
    <w:rsid w:val="00F750EC"/>
    <w:rsid w:val="00F8275D"/>
    <w:rsid w:val="00F84C70"/>
    <w:rsid w:val="00F86CD0"/>
    <w:rsid w:val="00F90922"/>
    <w:rsid w:val="00F92455"/>
    <w:rsid w:val="00F94E71"/>
    <w:rsid w:val="00F969FF"/>
    <w:rsid w:val="00F97D13"/>
    <w:rsid w:val="00FA0EF8"/>
    <w:rsid w:val="00FA1743"/>
    <w:rsid w:val="00FA1933"/>
    <w:rsid w:val="00FA343E"/>
    <w:rsid w:val="00FA457B"/>
    <w:rsid w:val="00FB1DF4"/>
    <w:rsid w:val="00FB22EB"/>
    <w:rsid w:val="00FC2C9C"/>
    <w:rsid w:val="00FC66FF"/>
    <w:rsid w:val="00FD27E6"/>
    <w:rsid w:val="00FD2857"/>
    <w:rsid w:val="00FD608D"/>
    <w:rsid w:val="00FD72AD"/>
    <w:rsid w:val="00FE08F8"/>
    <w:rsid w:val="00FE145E"/>
    <w:rsid w:val="00FE17E5"/>
    <w:rsid w:val="00FE655A"/>
    <w:rsid w:val="00FF0A63"/>
    <w:rsid w:val="00FF3C7A"/>
    <w:rsid w:val="00FF4D24"/>
    <w:rsid w:val="00FF6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F38FA4C-39EC-4F5E-ADF4-D92C7F3D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0D"/>
    <w:rPr>
      <w:rFonts w:ascii="Arial" w:hAnsi="Arial"/>
      <w:sz w:val="24"/>
      <w:lang w:eastAsia="en-US"/>
    </w:rPr>
  </w:style>
  <w:style w:type="paragraph" w:styleId="Heading1">
    <w:name w:val="heading 1"/>
    <w:basedOn w:val="Normal"/>
    <w:next w:val="Normal"/>
    <w:link w:val="Heading1Char"/>
    <w:qFormat/>
    <w:rsid w:val="00451282"/>
    <w:pPr>
      <w:keepNext/>
      <w:jc w:val="both"/>
      <w:outlineLvl w:val="0"/>
    </w:pPr>
    <w:rPr>
      <w:b/>
    </w:rPr>
  </w:style>
  <w:style w:type="paragraph" w:styleId="Heading2">
    <w:name w:val="heading 2"/>
    <w:basedOn w:val="Normal"/>
    <w:qFormat/>
    <w:rsid w:val="00451282"/>
    <w:pPr>
      <w:keepNext/>
      <w:numPr>
        <w:ilvl w:val="1"/>
        <w:numId w:val="1"/>
      </w:numPr>
      <w:outlineLvl w:val="1"/>
    </w:pPr>
    <w:rPr>
      <w:b/>
      <w:lang w:val="en-GB"/>
    </w:rPr>
  </w:style>
  <w:style w:type="paragraph" w:styleId="Heading3">
    <w:name w:val="heading 3"/>
    <w:basedOn w:val="Normal"/>
    <w:next w:val="Normal"/>
    <w:qFormat/>
    <w:rsid w:val="00451282"/>
    <w:pPr>
      <w:keepNext/>
      <w:numPr>
        <w:ilvl w:val="2"/>
        <w:numId w:val="2"/>
      </w:numPr>
      <w:outlineLvl w:val="2"/>
    </w:pPr>
    <w:rPr>
      <w:b/>
      <w:lang w:val="en-GB"/>
    </w:rPr>
  </w:style>
  <w:style w:type="paragraph" w:styleId="Heading4">
    <w:name w:val="heading 4"/>
    <w:basedOn w:val="Normal"/>
    <w:qFormat/>
    <w:rsid w:val="00451282"/>
    <w:pPr>
      <w:keepNext/>
      <w:jc w:val="both"/>
      <w:outlineLvl w:val="3"/>
    </w:pPr>
    <w:rPr>
      <w:b/>
      <w:sz w:val="28"/>
      <w:u w:val="single"/>
    </w:rPr>
  </w:style>
  <w:style w:type="paragraph" w:styleId="Heading5">
    <w:name w:val="heading 5"/>
    <w:basedOn w:val="Normal"/>
    <w:next w:val="Normal"/>
    <w:qFormat/>
    <w:rsid w:val="00451282"/>
    <w:pPr>
      <w:keepNext/>
      <w:outlineLvl w:val="4"/>
    </w:pPr>
    <w:rPr>
      <w:i/>
    </w:rPr>
  </w:style>
  <w:style w:type="paragraph" w:styleId="Heading6">
    <w:name w:val="heading 6"/>
    <w:basedOn w:val="Normal"/>
    <w:next w:val="Normal"/>
    <w:qFormat/>
    <w:rsid w:val="00451282"/>
    <w:pPr>
      <w:keepNext/>
      <w:outlineLvl w:val="5"/>
    </w:pPr>
    <w:rPr>
      <w:b/>
      <w:u w:val="single"/>
    </w:rPr>
  </w:style>
  <w:style w:type="paragraph" w:styleId="Heading7">
    <w:name w:val="heading 7"/>
    <w:basedOn w:val="Normal"/>
    <w:next w:val="Normal"/>
    <w:qFormat/>
    <w:rsid w:val="00451282"/>
    <w:pPr>
      <w:keepNext/>
      <w:jc w:val="both"/>
      <w:outlineLvl w:val="6"/>
    </w:pPr>
    <w:rPr>
      <w:b/>
      <w:i/>
      <w:u w:val="single"/>
    </w:rPr>
  </w:style>
  <w:style w:type="paragraph" w:styleId="Heading8">
    <w:name w:val="heading 8"/>
    <w:basedOn w:val="Normal"/>
    <w:next w:val="Normal"/>
    <w:qFormat/>
    <w:rsid w:val="00451282"/>
    <w:pPr>
      <w:keepNext/>
      <w:jc w:val="both"/>
      <w:outlineLvl w:val="7"/>
    </w:pPr>
    <w:rPr>
      <w:b/>
    </w:rPr>
  </w:style>
  <w:style w:type="paragraph" w:styleId="Heading9">
    <w:name w:val="heading 9"/>
    <w:basedOn w:val="Normal"/>
    <w:next w:val="Normal"/>
    <w:qFormat/>
    <w:rsid w:val="00451282"/>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1282"/>
    <w:rPr>
      <w:b/>
      <w:sz w:val="28"/>
      <w:u w:val="single"/>
    </w:rPr>
  </w:style>
  <w:style w:type="paragraph" w:styleId="BodyTextIndent">
    <w:name w:val="Body Text Indent"/>
    <w:basedOn w:val="Normal"/>
    <w:rsid w:val="00451282"/>
    <w:pPr>
      <w:ind w:left="720"/>
    </w:pPr>
    <w:rPr>
      <w:rFonts w:ascii="Times New Roman" w:hAnsi="Times New Roman"/>
      <w:lang w:val="en-GB"/>
    </w:rPr>
  </w:style>
  <w:style w:type="paragraph" w:styleId="FootnoteText">
    <w:name w:val="footnote text"/>
    <w:basedOn w:val="Normal"/>
    <w:semiHidden/>
    <w:rsid w:val="00451282"/>
    <w:rPr>
      <w:rFonts w:ascii="Times New Roman" w:hAnsi="Times New Roman"/>
      <w:sz w:val="20"/>
      <w:lang w:val="en-GB"/>
    </w:rPr>
  </w:style>
  <w:style w:type="paragraph" w:styleId="Footer">
    <w:name w:val="footer"/>
    <w:basedOn w:val="Normal"/>
    <w:rsid w:val="00451282"/>
    <w:pPr>
      <w:tabs>
        <w:tab w:val="center" w:pos="4153"/>
        <w:tab w:val="right" w:pos="8306"/>
      </w:tabs>
    </w:pPr>
    <w:rPr>
      <w:color w:val="000000"/>
      <w:sz w:val="28"/>
      <w:lang w:val="en-GB"/>
    </w:rPr>
  </w:style>
  <w:style w:type="paragraph" w:styleId="Header">
    <w:name w:val="header"/>
    <w:basedOn w:val="Normal"/>
    <w:rsid w:val="00451282"/>
    <w:pPr>
      <w:tabs>
        <w:tab w:val="center" w:pos="4153"/>
        <w:tab w:val="right" w:pos="8306"/>
      </w:tabs>
    </w:pPr>
  </w:style>
  <w:style w:type="character" w:styleId="PageNumber">
    <w:name w:val="page number"/>
    <w:basedOn w:val="DefaultParagraphFont"/>
    <w:rsid w:val="00451282"/>
  </w:style>
  <w:style w:type="paragraph" w:styleId="BodyText2">
    <w:name w:val="Body Text 2"/>
    <w:basedOn w:val="Normal"/>
    <w:rsid w:val="00451282"/>
    <w:pPr>
      <w:jc w:val="both"/>
    </w:pPr>
  </w:style>
  <w:style w:type="paragraph" w:styleId="BodyText3">
    <w:name w:val="Body Text 3"/>
    <w:basedOn w:val="Normal"/>
    <w:rsid w:val="00451282"/>
    <w:pPr>
      <w:jc w:val="both"/>
    </w:pPr>
    <w:rPr>
      <w:b/>
      <w:u w:val="single"/>
    </w:rPr>
  </w:style>
  <w:style w:type="paragraph" w:styleId="TOC1">
    <w:name w:val="toc 1"/>
    <w:basedOn w:val="Normal"/>
    <w:next w:val="Normal"/>
    <w:autoRedefine/>
    <w:uiPriority w:val="39"/>
    <w:rsid w:val="00F71ABF"/>
    <w:pPr>
      <w:tabs>
        <w:tab w:val="left" w:pos="480"/>
        <w:tab w:val="left" w:pos="560"/>
        <w:tab w:val="right" w:leader="dot" w:pos="9356"/>
      </w:tabs>
      <w:spacing w:before="120" w:after="120"/>
    </w:pPr>
    <w:rPr>
      <w:b/>
      <w:caps/>
      <w:noProof/>
      <w:color w:val="000080"/>
      <w:lang w:val="en-GB"/>
    </w:rPr>
  </w:style>
  <w:style w:type="paragraph" w:styleId="BodyTextIndent2">
    <w:name w:val="Body Text Indent 2"/>
    <w:basedOn w:val="Normal"/>
    <w:rsid w:val="00451282"/>
    <w:pPr>
      <w:tabs>
        <w:tab w:val="left" w:pos="1134"/>
      </w:tabs>
      <w:ind w:left="1134" w:hanging="774"/>
      <w:jc w:val="both"/>
    </w:pPr>
  </w:style>
  <w:style w:type="paragraph" w:styleId="Title">
    <w:name w:val="Title"/>
    <w:basedOn w:val="Normal"/>
    <w:qFormat/>
    <w:rsid w:val="00451282"/>
    <w:pPr>
      <w:spacing w:line="360" w:lineRule="auto"/>
      <w:ind w:left="709" w:hanging="709"/>
      <w:jc w:val="center"/>
    </w:pPr>
    <w:rPr>
      <w:rFonts w:ascii="Stone Serif" w:hAnsi="Stone Serif"/>
      <w:b/>
    </w:rPr>
  </w:style>
  <w:style w:type="paragraph" w:styleId="Subtitle">
    <w:name w:val="Subtitle"/>
    <w:basedOn w:val="Normal"/>
    <w:qFormat/>
    <w:rsid w:val="00451282"/>
    <w:pPr>
      <w:jc w:val="center"/>
    </w:pPr>
    <w:rPr>
      <w:b/>
      <w:color w:val="000080"/>
      <w:sz w:val="40"/>
    </w:rPr>
  </w:style>
  <w:style w:type="paragraph" w:styleId="BodyTextIndent3">
    <w:name w:val="Body Text Indent 3"/>
    <w:basedOn w:val="Normal"/>
    <w:rsid w:val="00451282"/>
    <w:pPr>
      <w:ind w:left="851"/>
      <w:jc w:val="both"/>
    </w:pPr>
    <w:rPr>
      <w:color w:val="000000"/>
    </w:rPr>
  </w:style>
  <w:style w:type="paragraph" w:styleId="TOC3">
    <w:name w:val="toc 3"/>
    <w:basedOn w:val="Normal"/>
    <w:next w:val="Normal"/>
    <w:autoRedefine/>
    <w:semiHidden/>
    <w:rsid w:val="00451282"/>
    <w:pPr>
      <w:ind w:left="480"/>
    </w:pPr>
  </w:style>
  <w:style w:type="paragraph" w:styleId="TOC2">
    <w:name w:val="toc 2"/>
    <w:basedOn w:val="Normal"/>
    <w:next w:val="Normal"/>
    <w:autoRedefine/>
    <w:semiHidden/>
    <w:rsid w:val="00451282"/>
    <w:pPr>
      <w:tabs>
        <w:tab w:val="left" w:pos="0"/>
        <w:tab w:val="left" w:pos="567"/>
        <w:tab w:val="left" w:pos="993"/>
        <w:tab w:val="right" w:leader="dot" w:pos="9060"/>
      </w:tabs>
      <w:spacing w:line="360" w:lineRule="auto"/>
      <w:ind w:left="993" w:hanging="993"/>
    </w:pPr>
    <w:rPr>
      <w:b/>
      <w:noProof/>
      <w:color w:val="000080"/>
      <w:sz w:val="22"/>
      <w:szCs w:val="22"/>
      <w:u w:val="single"/>
    </w:rPr>
  </w:style>
  <w:style w:type="paragraph" w:styleId="TOC4">
    <w:name w:val="toc 4"/>
    <w:basedOn w:val="Normal"/>
    <w:next w:val="Normal"/>
    <w:autoRedefine/>
    <w:semiHidden/>
    <w:rsid w:val="00451282"/>
    <w:pPr>
      <w:ind w:left="720"/>
    </w:pPr>
  </w:style>
  <w:style w:type="paragraph" w:styleId="TOC5">
    <w:name w:val="toc 5"/>
    <w:basedOn w:val="Normal"/>
    <w:next w:val="Normal"/>
    <w:autoRedefine/>
    <w:semiHidden/>
    <w:rsid w:val="00451282"/>
    <w:pPr>
      <w:ind w:left="960"/>
    </w:pPr>
  </w:style>
  <w:style w:type="paragraph" w:styleId="TOC6">
    <w:name w:val="toc 6"/>
    <w:basedOn w:val="Normal"/>
    <w:next w:val="Normal"/>
    <w:autoRedefine/>
    <w:semiHidden/>
    <w:rsid w:val="00451282"/>
    <w:pPr>
      <w:ind w:left="1200"/>
    </w:pPr>
  </w:style>
  <w:style w:type="paragraph" w:styleId="TOC7">
    <w:name w:val="toc 7"/>
    <w:basedOn w:val="Normal"/>
    <w:next w:val="Normal"/>
    <w:autoRedefine/>
    <w:semiHidden/>
    <w:rsid w:val="00451282"/>
    <w:pPr>
      <w:ind w:left="1440"/>
    </w:pPr>
  </w:style>
  <w:style w:type="paragraph" w:styleId="TOC8">
    <w:name w:val="toc 8"/>
    <w:basedOn w:val="Normal"/>
    <w:next w:val="Normal"/>
    <w:autoRedefine/>
    <w:semiHidden/>
    <w:rsid w:val="00451282"/>
    <w:pPr>
      <w:ind w:left="1680"/>
    </w:pPr>
  </w:style>
  <w:style w:type="paragraph" w:styleId="TOC9">
    <w:name w:val="toc 9"/>
    <w:basedOn w:val="Normal"/>
    <w:next w:val="Normal"/>
    <w:autoRedefine/>
    <w:semiHidden/>
    <w:rsid w:val="00451282"/>
    <w:pPr>
      <w:ind w:left="1920"/>
    </w:pPr>
  </w:style>
  <w:style w:type="character" w:styleId="Hyperlink">
    <w:name w:val="Hyperlink"/>
    <w:basedOn w:val="DefaultParagraphFont"/>
    <w:uiPriority w:val="99"/>
    <w:rsid w:val="00451282"/>
    <w:rPr>
      <w:color w:val="0000FF"/>
      <w:u w:val="single"/>
    </w:rPr>
  </w:style>
  <w:style w:type="character" w:styleId="FollowedHyperlink">
    <w:name w:val="FollowedHyperlink"/>
    <w:basedOn w:val="DefaultParagraphFont"/>
    <w:rsid w:val="00451282"/>
    <w:rPr>
      <w:color w:val="800080"/>
      <w:u w:val="single"/>
    </w:rPr>
  </w:style>
  <w:style w:type="paragraph" w:styleId="Index1">
    <w:name w:val="index 1"/>
    <w:basedOn w:val="Normal"/>
    <w:next w:val="Normal"/>
    <w:autoRedefine/>
    <w:semiHidden/>
    <w:rsid w:val="00F71ABF"/>
    <w:pPr>
      <w:spacing w:line="360" w:lineRule="auto"/>
      <w:ind w:left="240" w:hanging="240"/>
      <w:jc w:val="both"/>
    </w:pPr>
    <w:rPr>
      <w:rFonts w:cs="Arial"/>
      <w:sz w:val="22"/>
      <w:szCs w:val="22"/>
    </w:rPr>
  </w:style>
  <w:style w:type="paragraph" w:styleId="Index2">
    <w:name w:val="index 2"/>
    <w:basedOn w:val="Normal"/>
    <w:next w:val="Normal"/>
    <w:autoRedefine/>
    <w:semiHidden/>
    <w:rsid w:val="00451282"/>
    <w:pPr>
      <w:ind w:left="480" w:hanging="240"/>
    </w:pPr>
    <w:rPr>
      <w:rFonts w:ascii="Times New Roman" w:hAnsi="Times New Roman"/>
      <w:szCs w:val="21"/>
    </w:rPr>
  </w:style>
  <w:style w:type="paragraph" w:styleId="Index3">
    <w:name w:val="index 3"/>
    <w:basedOn w:val="Normal"/>
    <w:next w:val="Normal"/>
    <w:autoRedefine/>
    <w:semiHidden/>
    <w:rsid w:val="00451282"/>
    <w:pPr>
      <w:ind w:left="720" w:hanging="240"/>
    </w:pPr>
    <w:rPr>
      <w:rFonts w:ascii="Times New Roman" w:hAnsi="Times New Roman"/>
      <w:szCs w:val="21"/>
    </w:rPr>
  </w:style>
  <w:style w:type="paragraph" w:styleId="Index4">
    <w:name w:val="index 4"/>
    <w:basedOn w:val="Normal"/>
    <w:next w:val="Normal"/>
    <w:autoRedefine/>
    <w:semiHidden/>
    <w:rsid w:val="00451282"/>
    <w:pPr>
      <w:ind w:left="960" w:hanging="240"/>
    </w:pPr>
    <w:rPr>
      <w:rFonts w:ascii="Times New Roman" w:hAnsi="Times New Roman"/>
      <w:szCs w:val="21"/>
    </w:rPr>
  </w:style>
  <w:style w:type="paragraph" w:styleId="Index5">
    <w:name w:val="index 5"/>
    <w:basedOn w:val="Normal"/>
    <w:next w:val="Normal"/>
    <w:autoRedefine/>
    <w:semiHidden/>
    <w:rsid w:val="00451282"/>
    <w:pPr>
      <w:ind w:left="1200" w:hanging="240"/>
    </w:pPr>
    <w:rPr>
      <w:rFonts w:ascii="Times New Roman" w:hAnsi="Times New Roman"/>
      <w:szCs w:val="21"/>
    </w:rPr>
  </w:style>
  <w:style w:type="paragraph" w:styleId="Index6">
    <w:name w:val="index 6"/>
    <w:basedOn w:val="Normal"/>
    <w:next w:val="Normal"/>
    <w:autoRedefine/>
    <w:semiHidden/>
    <w:rsid w:val="00451282"/>
    <w:pPr>
      <w:ind w:left="1440" w:hanging="240"/>
    </w:pPr>
    <w:rPr>
      <w:rFonts w:ascii="Times New Roman" w:hAnsi="Times New Roman"/>
      <w:szCs w:val="21"/>
    </w:rPr>
  </w:style>
  <w:style w:type="paragraph" w:styleId="Index7">
    <w:name w:val="index 7"/>
    <w:basedOn w:val="Normal"/>
    <w:next w:val="Normal"/>
    <w:autoRedefine/>
    <w:semiHidden/>
    <w:rsid w:val="00451282"/>
    <w:pPr>
      <w:ind w:left="1680" w:hanging="240"/>
    </w:pPr>
    <w:rPr>
      <w:rFonts w:ascii="Times New Roman" w:hAnsi="Times New Roman"/>
      <w:szCs w:val="21"/>
    </w:rPr>
  </w:style>
  <w:style w:type="paragraph" w:styleId="Index8">
    <w:name w:val="index 8"/>
    <w:basedOn w:val="Normal"/>
    <w:next w:val="Normal"/>
    <w:autoRedefine/>
    <w:semiHidden/>
    <w:rsid w:val="00451282"/>
    <w:pPr>
      <w:ind w:left="1920" w:hanging="240"/>
    </w:pPr>
    <w:rPr>
      <w:rFonts w:ascii="Times New Roman" w:hAnsi="Times New Roman"/>
      <w:szCs w:val="21"/>
    </w:rPr>
  </w:style>
  <w:style w:type="paragraph" w:styleId="Index9">
    <w:name w:val="index 9"/>
    <w:basedOn w:val="Normal"/>
    <w:next w:val="Normal"/>
    <w:autoRedefine/>
    <w:semiHidden/>
    <w:rsid w:val="00451282"/>
    <w:pPr>
      <w:ind w:left="2160" w:hanging="240"/>
    </w:pPr>
    <w:rPr>
      <w:rFonts w:ascii="Times New Roman" w:hAnsi="Times New Roman"/>
      <w:szCs w:val="21"/>
    </w:rPr>
  </w:style>
  <w:style w:type="paragraph" w:styleId="IndexHeading">
    <w:name w:val="index heading"/>
    <w:basedOn w:val="Normal"/>
    <w:next w:val="Index1"/>
    <w:semiHidden/>
    <w:rsid w:val="00451282"/>
    <w:pPr>
      <w:spacing w:before="240" w:after="120"/>
      <w:ind w:left="140"/>
    </w:pPr>
    <w:rPr>
      <w:b/>
      <w:bCs/>
      <w:szCs w:val="33"/>
    </w:rPr>
  </w:style>
  <w:style w:type="paragraph" w:customStyle="1" w:styleId="Default">
    <w:name w:val="Default"/>
    <w:rsid w:val="006041DC"/>
    <w:pPr>
      <w:widowControl w:val="0"/>
      <w:autoSpaceDE w:val="0"/>
      <w:autoSpaceDN w:val="0"/>
      <w:adjustRightInd w:val="0"/>
    </w:pPr>
    <w:rPr>
      <w:rFonts w:ascii="APFEO L+ Helvetica" w:hAnsi="APFEO L+ Helvetica" w:cs="APFEO L+ Helvetica"/>
      <w:color w:val="000000"/>
      <w:sz w:val="24"/>
      <w:szCs w:val="24"/>
      <w:lang w:val="en-US" w:eastAsia="en-US"/>
    </w:rPr>
  </w:style>
  <w:style w:type="paragraph" w:styleId="BalloonText">
    <w:name w:val="Balloon Text"/>
    <w:basedOn w:val="Normal"/>
    <w:semiHidden/>
    <w:rsid w:val="00451282"/>
    <w:rPr>
      <w:rFonts w:ascii="Tahoma" w:hAnsi="Tahoma" w:cs="Wingdings"/>
      <w:sz w:val="16"/>
      <w:szCs w:val="16"/>
    </w:rPr>
  </w:style>
  <w:style w:type="paragraph" w:customStyle="1" w:styleId="CM28">
    <w:name w:val="CM28"/>
    <w:basedOn w:val="Default"/>
    <w:next w:val="Default"/>
    <w:rsid w:val="006041DC"/>
    <w:pPr>
      <w:spacing w:after="268"/>
    </w:pPr>
    <w:rPr>
      <w:color w:val="auto"/>
    </w:rPr>
  </w:style>
  <w:style w:type="paragraph" w:customStyle="1" w:styleId="CM10">
    <w:name w:val="CM10"/>
    <w:basedOn w:val="Default"/>
    <w:next w:val="Default"/>
    <w:rsid w:val="006041DC"/>
    <w:pPr>
      <w:spacing w:line="276" w:lineRule="atLeast"/>
    </w:pPr>
    <w:rPr>
      <w:color w:val="auto"/>
    </w:rPr>
  </w:style>
  <w:style w:type="table" w:styleId="TableGrid">
    <w:name w:val="Table Grid"/>
    <w:basedOn w:val="TableNormal"/>
    <w:rsid w:val="003F4F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Default"/>
    <w:next w:val="Default"/>
    <w:rsid w:val="00617D68"/>
    <w:pPr>
      <w:spacing w:line="276" w:lineRule="atLeast"/>
    </w:pPr>
    <w:rPr>
      <w:color w:val="auto"/>
    </w:rPr>
  </w:style>
  <w:style w:type="character" w:customStyle="1" w:styleId="imageborder">
    <w:name w:val="imageborder"/>
    <w:basedOn w:val="DefaultParagraphFont"/>
    <w:rsid w:val="00C76562"/>
    <w:rPr>
      <w:rFonts w:cs="Times New Roman"/>
    </w:rPr>
  </w:style>
  <w:style w:type="paragraph" w:styleId="ListParagraph">
    <w:name w:val="List Paragraph"/>
    <w:basedOn w:val="Normal"/>
    <w:qFormat/>
    <w:rsid w:val="00726674"/>
    <w:pPr>
      <w:spacing w:after="200" w:line="276" w:lineRule="auto"/>
      <w:ind w:left="720"/>
      <w:contextualSpacing/>
    </w:pPr>
    <w:rPr>
      <w:rFonts w:ascii="Calibri" w:hAnsi="Calibri"/>
      <w:sz w:val="22"/>
      <w:szCs w:val="22"/>
      <w:lang w:val="en-US"/>
    </w:rPr>
  </w:style>
  <w:style w:type="character" w:customStyle="1" w:styleId="Heading1Char">
    <w:name w:val="Heading 1 Char"/>
    <w:basedOn w:val="DefaultParagraphFont"/>
    <w:link w:val="Heading1"/>
    <w:rsid w:val="003B4D00"/>
    <w:rPr>
      <w:rFonts w:ascii="Arial" w:hAnsi="Arial"/>
      <w:b/>
      <w:sz w:val="24"/>
      <w:lang w:val="en-ZA" w:eastAsia="en-US"/>
    </w:rPr>
  </w:style>
  <w:style w:type="paragraph" w:customStyle="1" w:styleId="CharCharCharCharCharCharCharCharCharChar">
    <w:name w:val="Char Char Char Char Char Char Char Char Char Char"/>
    <w:basedOn w:val="Normal"/>
    <w:rsid w:val="0006280A"/>
    <w:pPr>
      <w:spacing w:after="160" w:line="240" w:lineRule="exact"/>
    </w:pPr>
    <w:rPr>
      <w:bCs/>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87843">
      <w:bodyDiv w:val="1"/>
      <w:marLeft w:val="0"/>
      <w:marRight w:val="0"/>
      <w:marTop w:val="0"/>
      <w:marBottom w:val="0"/>
      <w:divBdr>
        <w:top w:val="none" w:sz="0" w:space="0" w:color="auto"/>
        <w:left w:val="none" w:sz="0" w:space="0" w:color="auto"/>
        <w:bottom w:val="none" w:sz="0" w:space="0" w:color="auto"/>
        <w:right w:val="none" w:sz="0" w:space="0" w:color="auto"/>
      </w:divBdr>
    </w:div>
    <w:div w:id="1692753960">
      <w:bodyDiv w:val="1"/>
      <w:marLeft w:val="0"/>
      <w:marRight w:val="0"/>
      <w:marTop w:val="0"/>
      <w:marBottom w:val="0"/>
      <w:divBdr>
        <w:top w:val="none" w:sz="0" w:space="0" w:color="auto"/>
        <w:left w:val="none" w:sz="0" w:space="0" w:color="auto"/>
        <w:bottom w:val="none" w:sz="0" w:space="0" w:color="auto"/>
        <w:right w:val="none" w:sz="0" w:space="0" w:color="auto"/>
      </w:divBdr>
    </w:div>
    <w:div w:id="1802653911">
      <w:bodyDiv w:val="1"/>
      <w:marLeft w:val="0"/>
      <w:marRight w:val="0"/>
      <w:marTop w:val="0"/>
      <w:marBottom w:val="0"/>
      <w:divBdr>
        <w:top w:val="none" w:sz="0" w:space="0" w:color="auto"/>
        <w:left w:val="none" w:sz="0" w:space="0" w:color="auto"/>
        <w:bottom w:val="none" w:sz="0" w:space="0" w:color="auto"/>
        <w:right w:val="none" w:sz="0" w:space="0" w:color="auto"/>
      </w:divBdr>
    </w:div>
    <w:div w:id="19790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B0162.F32DF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87CD-0E46-456F-8DE2-1D8F56EC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6302</Words>
  <Characters>35924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Municipal Property Rates Policy</vt:lpstr>
    </vt:vector>
  </TitlesOfParts>
  <Company/>
  <LinksUpToDate>false</LinksUpToDate>
  <CharactersWithSpaces>42142</CharactersWithSpaces>
  <SharedDoc>false</SharedDoc>
  <HLinks>
    <vt:vector size="120" baseType="variant">
      <vt:variant>
        <vt:i4>1638454</vt:i4>
      </vt:variant>
      <vt:variant>
        <vt:i4>116</vt:i4>
      </vt:variant>
      <vt:variant>
        <vt:i4>0</vt:i4>
      </vt:variant>
      <vt:variant>
        <vt:i4>5</vt:i4>
      </vt:variant>
      <vt:variant>
        <vt:lpwstr/>
      </vt:variant>
      <vt:variant>
        <vt:lpwstr>_Toc282760014</vt:lpwstr>
      </vt:variant>
      <vt:variant>
        <vt:i4>1638454</vt:i4>
      </vt:variant>
      <vt:variant>
        <vt:i4>110</vt:i4>
      </vt:variant>
      <vt:variant>
        <vt:i4>0</vt:i4>
      </vt:variant>
      <vt:variant>
        <vt:i4>5</vt:i4>
      </vt:variant>
      <vt:variant>
        <vt:lpwstr/>
      </vt:variant>
      <vt:variant>
        <vt:lpwstr>_Toc282760013</vt:lpwstr>
      </vt:variant>
      <vt:variant>
        <vt:i4>1638454</vt:i4>
      </vt:variant>
      <vt:variant>
        <vt:i4>104</vt:i4>
      </vt:variant>
      <vt:variant>
        <vt:i4>0</vt:i4>
      </vt:variant>
      <vt:variant>
        <vt:i4>5</vt:i4>
      </vt:variant>
      <vt:variant>
        <vt:lpwstr/>
      </vt:variant>
      <vt:variant>
        <vt:lpwstr>_Toc282760012</vt:lpwstr>
      </vt:variant>
      <vt:variant>
        <vt:i4>1638454</vt:i4>
      </vt:variant>
      <vt:variant>
        <vt:i4>98</vt:i4>
      </vt:variant>
      <vt:variant>
        <vt:i4>0</vt:i4>
      </vt:variant>
      <vt:variant>
        <vt:i4>5</vt:i4>
      </vt:variant>
      <vt:variant>
        <vt:lpwstr/>
      </vt:variant>
      <vt:variant>
        <vt:lpwstr>_Toc282760011</vt:lpwstr>
      </vt:variant>
      <vt:variant>
        <vt:i4>1638454</vt:i4>
      </vt:variant>
      <vt:variant>
        <vt:i4>92</vt:i4>
      </vt:variant>
      <vt:variant>
        <vt:i4>0</vt:i4>
      </vt:variant>
      <vt:variant>
        <vt:i4>5</vt:i4>
      </vt:variant>
      <vt:variant>
        <vt:lpwstr/>
      </vt:variant>
      <vt:variant>
        <vt:lpwstr>_Toc282760010</vt:lpwstr>
      </vt:variant>
      <vt:variant>
        <vt:i4>1572918</vt:i4>
      </vt:variant>
      <vt:variant>
        <vt:i4>86</vt:i4>
      </vt:variant>
      <vt:variant>
        <vt:i4>0</vt:i4>
      </vt:variant>
      <vt:variant>
        <vt:i4>5</vt:i4>
      </vt:variant>
      <vt:variant>
        <vt:lpwstr/>
      </vt:variant>
      <vt:variant>
        <vt:lpwstr>_Toc282760009</vt:lpwstr>
      </vt:variant>
      <vt:variant>
        <vt:i4>1572918</vt:i4>
      </vt:variant>
      <vt:variant>
        <vt:i4>80</vt:i4>
      </vt:variant>
      <vt:variant>
        <vt:i4>0</vt:i4>
      </vt:variant>
      <vt:variant>
        <vt:i4>5</vt:i4>
      </vt:variant>
      <vt:variant>
        <vt:lpwstr/>
      </vt:variant>
      <vt:variant>
        <vt:lpwstr>_Toc282760008</vt:lpwstr>
      </vt:variant>
      <vt:variant>
        <vt:i4>1572918</vt:i4>
      </vt:variant>
      <vt:variant>
        <vt:i4>74</vt:i4>
      </vt:variant>
      <vt:variant>
        <vt:i4>0</vt:i4>
      </vt:variant>
      <vt:variant>
        <vt:i4>5</vt:i4>
      </vt:variant>
      <vt:variant>
        <vt:lpwstr/>
      </vt:variant>
      <vt:variant>
        <vt:lpwstr>_Toc282760007</vt:lpwstr>
      </vt:variant>
      <vt:variant>
        <vt:i4>1572918</vt:i4>
      </vt:variant>
      <vt:variant>
        <vt:i4>68</vt:i4>
      </vt:variant>
      <vt:variant>
        <vt:i4>0</vt:i4>
      </vt:variant>
      <vt:variant>
        <vt:i4>5</vt:i4>
      </vt:variant>
      <vt:variant>
        <vt:lpwstr/>
      </vt:variant>
      <vt:variant>
        <vt:lpwstr>_Toc282760006</vt:lpwstr>
      </vt:variant>
      <vt:variant>
        <vt:i4>1572918</vt:i4>
      </vt:variant>
      <vt:variant>
        <vt:i4>62</vt:i4>
      </vt:variant>
      <vt:variant>
        <vt:i4>0</vt:i4>
      </vt:variant>
      <vt:variant>
        <vt:i4>5</vt:i4>
      </vt:variant>
      <vt:variant>
        <vt:lpwstr/>
      </vt:variant>
      <vt:variant>
        <vt:lpwstr>_Toc282760005</vt:lpwstr>
      </vt:variant>
      <vt:variant>
        <vt:i4>1572918</vt:i4>
      </vt:variant>
      <vt:variant>
        <vt:i4>56</vt:i4>
      </vt:variant>
      <vt:variant>
        <vt:i4>0</vt:i4>
      </vt:variant>
      <vt:variant>
        <vt:i4>5</vt:i4>
      </vt:variant>
      <vt:variant>
        <vt:lpwstr/>
      </vt:variant>
      <vt:variant>
        <vt:lpwstr>_Toc282760004</vt:lpwstr>
      </vt:variant>
      <vt:variant>
        <vt:i4>1572918</vt:i4>
      </vt:variant>
      <vt:variant>
        <vt:i4>50</vt:i4>
      </vt:variant>
      <vt:variant>
        <vt:i4>0</vt:i4>
      </vt:variant>
      <vt:variant>
        <vt:i4>5</vt:i4>
      </vt:variant>
      <vt:variant>
        <vt:lpwstr/>
      </vt:variant>
      <vt:variant>
        <vt:lpwstr>_Toc282760003</vt:lpwstr>
      </vt:variant>
      <vt:variant>
        <vt:i4>1572918</vt:i4>
      </vt:variant>
      <vt:variant>
        <vt:i4>44</vt:i4>
      </vt:variant>
      <vt:variant>
        <vt:i4>0</vt:i4>
      </vt:variant>
      <vt:variant>
        <vt:i4>5</vt:i4>
      </vt:variant>
      <vt:variant>
        <vt:lpwstr/>
      </vt:variant>
      <vt:variant>
        <vt:lpwstr>_Toc282760002</vt:lpwstr>
      </vt:variant>
      <vt:variant>
        <vt:i4>1572918</vt:i4>
      </vt:variant>
      <vt:variant>
        <vt:i4>38</vt:i4>
      </vt:variant>
      <vt:variant>
        <vt:i4>0</vt:i4>
      </vt:variant>
      <vt:variant>
        <vt:i4>5</vt:i4>
      </vt:variant>
      <vt:variant>
        <vt:lpwstr/>
      </vt:variant>
      <vt:variant>
        <vt:lpwstr>_Toc282760001</vt:lpwstr>
      </vt:variant>
      <vt:variant>
        <vt:i4>1572918</vt:i4>
      </vt:variant>
      <vt:variant>
        <vt:i4>32</vt:i4>
      </vt:variant>
      <vt:variant>
        <vt:i4>0</vt:i4>
      </vt:variant>
      <vt:variant>
        <vt:i4>5</vt:i4>
      </vt:variant>
      <vt:variant>
        <vt:lpwstr/>
      </vt:variant>
      <vt:variant>
        <vt:lpwstr>_Toc282760000</vt:lpwstr>
      </vt:variant>
      <vt:variant>
        <vt:i4>1572924</vt:i4>
      </vt:variant>
      <vt:variant>
        <vt:i4>26</vt:i4>
      </vt:variant>
      <vt:variant>
        <vt:i4>0</vt:i4>
      </vt:variant>
      <vt:variant>
        <vt:i4>5</vt:i4>
      </vt:variant>
      <vt:variant>
        <vt:lpwstr/>
      </vt:variant>
      <vt:variant>
        <vt:lpwstr>_Toc282759999</vt:lpwstr>
      </vt:variant>
      <vt:variant>
        <vt:i4>1572924</vt:i4>
      </vt:variant>
      <vt:variant>
        <vt:i4>20</vt:i4>
      </vt:variant>
      <vt:variant>
        <vt:i4>0</vt:i4>
      </vt:variant>
      <vt:variant>
        <vt:i4>5</vt:i4>
      </vt:variant>
      <vt:variant>
        <vt:lpwstr/>
      </vt:variant>
      <vt:variant>
        <vt:lpwstr>_Toc282759998</vt:lpwstr>
      </vt:variant>
      <vt:variant>
        <vt:i4>1572924</vt:i4>
      </vt:variant>
      <vt:variant>
        <vt:i4>14</vt:i4>
      </vt:variant>
      <vt:variant>
        <vt:i4>0</vt:i4>
      </vt:variant>
      <vt:variant>
        <vt:i4>5</vt:i4>
      </vt:variant>
      <vt:variant>
        <vt:lpwstr/>
      </vt:variant>
      <vt:variant>
        <vt:lpwstr>_Toc282759997</vt:lpwstr>
      </vt:variant>
      <vt:variant>
        <vt:i4>1572924</vt:i4>
      </vt:variant>
      <vt:variant>
        <vt:i4>8</vt:i4>
      </vt:variant>
      <vt:variant>
        <vt:i4>0</vt:i4>
      </vt:variant>
      <vt:variant>
        <vt:i4>5</vt:i4>
      </vt:variant>
      <vt:variant>
        <vt:lpwstr/>
      </vt:variant>
      <vt:variant>
        <vt:lpwstr>_Toc282759996</vt:lpwstr>
      </vt:variant>
      <vt:variant>
        <vt:i4>1572924</vt:i4>
      </vt:variant>
      <vt:variant>
        <vt:i4>2</vt:i4>
      </vt:variant>
      <vt:variant>
        <vt:i4>0</vt:i4>
      </vt:variant>
      <vt:variant>
        <vt:i4>5</vt:i4>
      </vt:variant>
      <vt:variant>
        <vt:lpwstr/>
      </vt:variant>
      <vt:variant>
        <vt:lpwstr>_Toc282759995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Property Rates Policy</dc:title>
  <dc:creator>Annetjie Lemmer</dc:creator>
  <cp:lastModifiedBy>Nthabeleng Hlalele</cp:lastModifiedBy>
  <cp:revision>2</cp:revision>
  <cp:lastPrinted>2014-10-21T10:21:00Z</cp:lastPrinted>
  <dcterms:created xsi:type="dcterms:W3CDTF">2016-04-13T13:11:00Z</dcterms:created>
  <dcterms:modified xsi:type="dcterms:W3CDTF">2016-04-13T13:11:00Z</dcterms:modified>
</cp:coreProperties>
</file>